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DA95E" w14:textId="77777777" w:rsidR="00FA1067" w:rsidRPr="00FA1067" w:rsidRDefault="00FA1067" w:rsidP="00FA1067">
      <w:pPr>
        <w:rPr>
          <w:lang w:val="en-GB" w:bidi="en-US"/>
        </w:rPr>
      </w:pPr>
      <w:r w:rsidRPr="00FA1067">
        <w:rPr>
          <w:lang w:val="en-GB" w:bidi="en-US"/>
        </w:rPr>
        <w:t xml:space="preserve">This form is to be used for the purpose of section 54(1), (2) and (4) of the </w:t>
      </w:r>
      <w:r w:rsidRPr="00D326C1">
        <w:rPr>
          <w:lang w:val="en-GB" w:bidi="en-US"/>
        </w:rPr>
        <w:t>Building Regulation 2021</w:t>
      </w:r>
      <w:r w:rsidRPr="00FA1067">
        <w:rPr>
          <w:i/>
          <w:iCs/>
          <w:lang w:val="en-GB" w:bidi="en-US"/>
        </w:rPr>
        <w:t xml:space="preserve"> </w:t>
      </w:r>
      <w:r w:rsidRPr="00FA1067">
        <w:rPr>
          <w:lang w:val="en-GB" w:bidi="en-US"/>
        </w:rPr>
        <w:t>(BR 2021) when a stage of assessable building work does not comply with the building development approval.</w:t>
      </w:r>
    </w:p>
    <w:p w14:paraId="65D76E76" w14:textId="77777777" w:rsidR="00FA1067" w:rsidRPr="00FA1067" w:rsidRDefault="00FA1067" w:rsidP="00FA1067">
      <w:pPr>
        <w:rPr>
          <w:lang w:val="en-GB" w:bidi="en-US"/>
        </w:rPr>
      </w:pPr>
      <w:r w:rsidRPr="00FA1067">
        <w:rPr>
          <w:lang w:val="en-GB" w:bidi="en-US"/>
        </w:rPr>
        <w:t xml:space="preserve">The form is to be completed by the building certifier for the work and given to the builder.  </w:t>
      </w:r>
    </w:p>
    <w:p w14:paraId="7F984F76" w14:textId="77777777" w:rsidR="00FA1067" w:rsidRDefault="00FA1067" w:rsidP="00FA1067">
      <w:pPr>
        <w:rPr>
          <w:lang w:val="en-GB" w:bidi="en-US"/>
        </w:rPr>
      </w:pPr>
      <w:r w:rsidRPr="00FA1067">
        <w:rPr>
          <w:lang w:val="en-GB" w:bidi="en-US"/>
        </w:rPr>
        <w:t>Explanatory information relevant to completion of this form is in the Appendix at the end of this form.</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7370"/>
      </w:tblGrid>
      <w:tr w:rsidR="00FA1067" w:rsidRPr="00EF6630" w14:paraId="074F9BF6" w14:textId="77777777" w:rsidTr="00CF4BE2">
        <w:trPr>
          <w:trHeight w:val="384"/>
        </w:trPr>
        <w:tc>
          <w:tcPr>
            <w:tcW w:w="2835" w:type="dxa"/>
            <w:tcBorders>
              <w:bottom w:val="single" w:sz="8" w:space="0" w:color="7F7F7F" w:themeColor="text1" w:themeTint="80"/>
            </w:tcBorders>
            <w:vAlign w:val="center"/>
          </w:tcPr>
          <w:p w14:paraId="3088B253" w14:textId="3203276B" w:rsidR="00FA1067" w:rsidRPr="00EF6630" w:rsidRDefault="00FA1067" w:rsidP="00FA1067">
            <w:pPr>
              <w:pStyle w:val="Heading4"/>
              <w:outlineLvl w:val="3"/>
              <w:rPr>
                <w:lang w:val="en-AU"/>
              </w:rPr>
            </w:pPr>
            <w:r>
              <w:rPr>
                <w:lang w:val="en-AU"/>
              </w:rPr>
              <w:t>NOTE</w:t>
            </w:r>
          </w:p>
        </w:tc>
        <w:tc>
          <w:tcPr>
            <w:tcW w:w="7370" w:type="dxa"/>
            <w:tcBorders>
              <w:bottom w:val="single" w:sz="8" w:space="0" w:color="7F7F7F" w:themeColor="text1" w:themeTint="80"/>
            </w:tcBorders>
            <w:shd w:val="clear" w:color="auto" w:fill="F2F2F2" w:themeFill="background1" w:themeFillShade="F2"/>
            <w:vAlign w:val="center"/>
          </w:tcPr>
          <w:p w14:paraId="072DE8FB" w14:textId="70C80E0E" w:rsidR="00FA1067" w:rsidRPr="00FA1067" w:rsidRDefault="00FA1067" w:rsidP="00FA1067">
            <w:pPr>
              <w:pStyle w:val="Heading4"/>
              <w:outlineLvl w:val="3"/>
              <w:rPr>
                <w:bCs/>
                <w:sz w:val="18"/>
                <w:szCs w:val="18"/>
                <w:lang w:val="en-GB"/>
              </w:rPr>
            </w:pPr>
            <w:r w:rsidRPr="00FA1067">
              <w:rPr>
                <w:bCs/>
                <w:sz w:val="18"/>
                <w:szCs w:val="18"/>
                <w:lang w:val="en-GB"/>
              </w:rPr>
              <w:t>Notice to builder from the certifier or competent person that work does not comply</w:t>
            </w:r>
          </w:p>
        </w:tc>
      </w:tr>
    </w:tbl>
    <w:p w14:paraId="12732B6D" w14:textId="141ED761" w:rsidR="00A958BB" w:rsidRPr="009730C3" w:rsidRDefault="00A958BB" w:rsidP="00FA1067">
      <w:pPr>
        <w:rPr>
          <w:lang w:val="en-GB" w:bidi="en-US"/>
        </w:rPr>
      </w:pPr>
    </w:p>
    <w:p w14:paraId="04683A40" w14:textId="2C2EC92F" w:rsidR="009730C3" w:rsidRPr="001E5DDB" w:rsidRDefault="009730C3" w:rsidP="009730C3">
      <w:pPr>
        <w:pStyle w:val="Heading4"/>
        <w:rPr>
          <w:bCs/>
          <w:lang w:val="en-GB"/>
        </w:rPr>
      </w:pPr>
      <w:r>
        <w:t xml:space="preserve">1. </w:t>
      </w:r>
      <w:r>
        <w:rPr>
          <w:bCs/>
          <w:lang w:val="en-GB"/>
        </w:rPr>
        <w:t>Builder details</w:t>
      </w:r>
    </w:p>
    <w:p w14:paraId="256EB205" w14:textId="77777777" w:rsidR="009730C3" w:rsidRPr="009730C3" w:rsidRDefault="009730C3" w:rsidP="009730C3">
      <w:pPr>
        <w:rPr>
          <w:lang w:val="en-GB" w:bidi="en-US"/>
        </w:rPr>
      </w:pPr>
      <w:r w:rsidRPr="009730C3">
        <w:rPr>
          <w:lang w:val="en-GB" w:bidi="en-US"/>
        </w:rPr>
        <w:t>If the builder works for a company, a contact person must be shown.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9730C3" w:rsidRPr="00EF6630" w14:paraId="16FF3E30" w14:textId="77777777" w:rsidTr="00CF4BE2">
        <w:trPr>
          <w:trHeight w:val="384"/>
        </w:trPr>
        <w:tc>
          <w:tcPr>
            <w:tcW w:w="2835" w:type="dxa"/>
            <w:tcBorders>
              <w:bottom w:val="single" w:sz="8" w:space="0" w:color="7F7F7F" w:themeColor="text1" w:themeTint="80"/>
            </w:tcBorders>
            <w:vAlign w:val="center"/>
          </w:tcPr>
          <w:p w14:paraId="71D386FF" w14:textId="77777777" w:rsidR="009730C3" w:rsidRPr="00EF6630" w:rsidRDefault="009730C3"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5AEED21B" w14:textId="77777777" w:rsidR="009730C3" w:rsidRPr="00EF6630" w:rsidRDefault="009730C3" w:rsidP="00CF4BE2">
            <w:pPr>
              <w:rPr>
                <w:szCs w:val="22"/>
                <w:lang w:val="en-AU"/>
              </w:rPr>
            </w:pPr>
          </w:p>
        </w:tc>
      </w:tr>
      <w:tr w:rsidR="009730C3" w:rsidRPr="00EF6630" w14:paraId="3409A12E"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59016BE3" w14:textId="77777777" w:rsidR="009730C3" w:rsidRPr="00EF6630" w:rsidRDefault="009730C3"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694C300" w14:textId="77777777" w:rsidR="009730C3" w:rsidRPr="00EF6630" w:rsidRDefault="009730C3" w:rsidP="00CF4BE2">
            <w:pPr>
              <w:rPr>
                <w:szCs w:val="22"/>
                <w:lang w:val="en-AU"/>
              </w:rPr>
            </w:pPr>
          </w:p>
        </w:tc>
      </w:tr>
      <w:tr w:rsidR="009730C3" w:rsidRPr="00EF6630" w14:paraId="106D2D6D"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707934CE" w14:textId="77777777" w:rsidR="009730C3" w:rsidRPr="00EF6630" w:rsidRDefault="009730C3"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4EBAD88" w14:textId="77777777" w:rsidR="009730C3" w:rsidRPr="00EF6630" w:rsidRDefault="009730C3" w:rsidP="00CF4BE2">
            <w:pPr>
              <w:rPr>
                <w:szCs w:val="22"/>
                <w:lang w:val="en-AU"/>
              </w:rPr>
            </w:pPr>
          </w:p>
        </w:tc>
      </w:tr>
      <w:tr w:rsidR="009730C3" w:rsidRPr="00EF6630" w14:paraId="7BE09F42"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7745B2E" w14:textId="77777777" w:rsidR="009730C3" w:rsidRPr="00EF6630" w:rsidRDefault="009730C3"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5DAD079" w14:textId="77777777" w:rsidR="009730C3" w:rsidRPr="00EF6630" w:rsidRDefault="009730C3"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467C86DA" w14:textId="77777777" w:rsidR="009730C3" w:rsidRPr="00EF6630" w:rsidRDefault="009730C3"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24E2B51" w14:textId="77777777" w:rsidR="009730C3" w:rsidRPr="00EF6630" w:rsidRDefault="009730C3" w:rsidP="00CF4BE2">
            <w:pPr>
              <w:rPr>
                <w:szCs w:val="22"/>
                <w:lang w:val="en-AU"/>
              </w:rPr>
            </w:pPr>
          </w:p>
        </w:tc>
      </w:tr>
      <w:tr w:rsidR="009730C3" w:rsidRPr="00EF6630" w14:paraId="3BA3B0DB"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734AA933" w14:textId="77777777" w:rsidR="009730C3" w:rsidRPr="00EF6630" w:rsidRDefault="009730C3"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49FE0B" w14:textId="77777777" w:rsidR="009730C3" w:rsidRPr="00EF6630" w:rsidRDefault="009730C3" w:rsidP="00CF4BE2">
            <w:pPr>
              <w:rPr>
                <w:szCs w:val="22"/>
                <w:lang w:val="en-AU"/>
              </w:rPr>
            </w:pPr>
          </w:p>
        </w:tc>
      </w:tr>
      <w:tr w:rsidR="009730C3" w:rsidRPr="00EF6630" w14:paraId="6ED9900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1C498A1" w14:textId="77777777" w:rsidR="009730C3" w:rsidRPr="00EF6630" w:rsidRDefault="009730C3"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E200E83" w14:textId="77777777" w:rsidR="009730C3" w:rsidRPr="00EF6630" w:rsidRDefault="009730C3" w:rsidP="00CF4BE2">
            <w:pPr>
              <w:rPr>
                <w:szCs w:val="22"/>
                <w:lang w:val="en-AU"/>
              </w:rPr>
            </w:pPr>
          </w:p>
        </w:tc>
      </w:tr>
      <w:tr w:rsidR="009730C3" w:rsidRPr="00EF6630" w14:paraId="4E8DB988"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B765D17" w14:textId="77777777" w:rsidR="009730C3" w:rsidRPr="00EF6630" w:rsidRDefault="009730C3"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76DE1664" w14:textId="77777777" w:rsidR="009730C3" w:rsidRPr="00EF6630" w:rsidRDefault="009730C3"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10DEEC4" w14:textId="77777777" w:rsidR="009730C3" w:rsidRPr="00EF6630" w:rsidRDefault="009730C3" w:rsidP="00CF4BE2">
            <w:pPr>
              <w:rPr>
                <w:szCs w:val="22"/>
                <w:lang w:val="en-AU"/>
              </w:rPr>
            </w:pPr>
          </w:p>
        </w:tc>
      </w:tr>
      <w:tr w:rsidR="009730C3" w:rsidRPr="00EF6630" w14:paraId="7F79AD16"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E137890" w14:textId="77777777" w:rsidR="009730C3" w:rsidRPr="00EF6630" w:rsidRDefault="009730C3" w:rsidP="00CF4BE2">
            <w:pPr>
              <w:rPr>
                <w:szCs w:val="22"/>
                <w:lang w:val="en-AU"/>
              </w:rPr>
            </w:pPr>
            <w:r w:rsidRPr="00EF6630">
              <w:rPr>
                <w:szCs w:val="22"/>
                <w:lang w:val="en-AU"/>
              </w:rPr>
              <w:t xml:space="preserve">State </w:t>
            </w:r>
          </w:p>
        </w:tc>
        <w:sdt>
          <w:sdtPr>
            <w:alias w:val="State"/>
            <w:tag w:val="state"/>
            <w:id w:val="626194836"/>
            <w:placeholder>
              <w:docPart w:val="DB0550A220546E4F99EAA5CF1DA26B24"/>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C050434" w14:textId="77777777" w:rsidR="009730C3" w:rsidRPr="00EF6630" w:rsidRDefault="009730C3"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277F1B34" w14:textId="77777777" w:rsidR="009730C3" w:rsidRPr="00EF6630" w:rsidRDefault="009730C3"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2436B56" w14:textId="77777777" w:rsidR="009730C3" w:rsidRPr="00EF6630" w:rsidRDefault="009730C3" w:rsidP="00CF4BE2">
            <w:pPr>
              <w:rPr>
                <w:szCs w:val="22"/>
                <w:lang w:val="en-AU"/>
              </w:rPr>
            </w:pPr>
          </w:p>
        </w:tc>
      </w:tr>
    </w:tbl>
    <w:p w14:paraId="3FE228AA" w14:textId="77777777" w:rsidR="00F60C2E" w:rsidRDefault="00F60C2E" w:rsidP="001E5DDB">
      <w:pPr>
        <w:pStyle w:val="Heading4"/>
      </w:pPr>
    </w:p>
    <w:p w14:paraId="636AEE13" w14:textId="6B9B4CE7" w:rsidR="001E5DDB" w:rsidRPr="00F919C6" w:rsidRDefault="0002068A" w:rsidP="001E5DDB">
      <w:pPr>
        <w:pStyle w:val="Heading4"/>
      </w:pPr>
      <w:r>
        <w:t>2</w:t>
      </w:r>
      <w:r w:rsidR="001E5DDB" w:rsidRPr="00F919C6">
        <w:t xml:space="preserve">. </w:t>
      </w:r>
      <w:r w:rsidR="001E5DDB">
        <w:t>Property description</w:t>
      </w:r>
    </w:p>
    <w:p w14:paraId="69EA1743" w14:textId="77777777" w:rsidR="00FA1067" w:rsidRPr="00FA1067" w:rsidRDefault="00FA1067" w:rsidP="00FA1067">
      <w:pPr>
        <w:rPr>
          <w:lang w:val="en-GB" w:bidi="en-US"/>
        </w:rPr>
      </w:pPr>
      <w:r w:rsidRPr="00FA1067">
        <w:rPr>
          <w:lang w:val="en-GB" w:bidi="en-US"/>
        </w:rPr>
        <w:t>The description must identify all land the subject of the application.</w:t>
      </w:r>
    </w:p>
    <w:p w14:paraId="548B4420" w14:textId="77777777" w:rsidR="00FA1067" w:rsidRPr="00FA1067" w:rsidRDefault="00FA1067" w:rsidP="00FA1067">
      <w:pPr>
        <w:rPr>
          <w:lang w:val="en-GB" w:bidi="en-US"/>
        </w:rPr>
      </w:pPr>
      <w:r w:rsidRPr="00FA1067">
        <w:rPr>
          <w:lang w:val="en-GB" w:bidi="en-US"/>
        </w:rPr>
        <w:t>The lot and plan details (</w:t>
      </w:r>
      <w:proofErr w:type="spellStart"/>
      <w:r w:rsidRPr="00FA1067">
        <w:rPr>
          <w:lang w:val="en-GB" w:bidi="en-US"/>
        </w:rPr>
        <w:t>eg.</w:t>
      </w:r>
      <w:proofErr w:type="spellEnd"/>
      <w:r w:rsidRPr="00FA1067">
        <w:rPr>
          <w:lang w:val="en-GB" w:bidi="en-US"/>
        </w:rPr>
        <w:t xml:space="preserve"> SP/RP) are shown on title documents or a </w:t>
      </w:r>
      <w:proofErr w:type="gramStart"/>
      <w:r w:rsidRPr="00FA1067">
        <w:rPr>
          <w:lang w:val="en-GB" w:bidi="en-US"/>
        </w:rPr>
        <w:t>rates</w:t>
      </w:r>
      <w:proofErr w:type="gramEnd"/>
      <w:r w:rsidRPr="00FA1067">
        <w:rPr>
          <w:lang w:val="en-GB" w:bidi="en-US"/>
        </w:rPr>
        <w:t xml:space="preserve"> notice. </w:t>
      </w:r>
    </w:p>
    <w:p w14:paraId="5AEDE87A" w14:textId="7DC15C4F" w:rsidR="001E5DDB" w:rsidRPr="009730C3" w:rsidRDefault="00FA1067" w:rsidP="00FA1067">
      <w:pPr>
        <w:rPr>
          <w:lang w:val="en-US" w:bidi="en-US"/>
        </w:rPr>
      </w:pPr>
      <w:r w:rsidRPr="00FA1067">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1E5DDB" w:rsidRPr="00E44618" w14:paraId="567C8948" w14:textId="77777777" w:rsidTr="009730C3">
        <w:trPr>
          <w:trHeight w:val="384"/>
        </w:trPr>
        <w:tc>
          <w:tcPr>
            <w:tcW w:w="1418" w:type="dxa"/>
            <w:tcBorders>
              <w:bottom w:val="single" w:sz="8" w:space="0" w:color="7F7F7F" w:themeColor="text1" w:themeTint="80"/>
            </w:tcBorders>
            <w:vAlign w:val="center"/>
          </w:tcPr>
          <w:p w14:paraId="73FC71A6" w14:textId="77777777" w:rsidR="001E5DDB" w:rsidRPr="009A29B8" w:rsidRDefault="001E5DDB" w:rsidP="00CF4BE2">
            <w:pPr>
              <w:pStyle w:val="TableText"/>
            </w:pPr>
            <w:r w:rsidRPr="009A29B8">
              <w:t xml:space="preserve">Street address </w:t>
            </w:r>
          </w:p>
        </w:tc>
        <w:tc>
          <w:tcPr>
            <w:tcW w:w="8787" w:type="dxa"/>
            <w:gridSpan w:val="3"/>
            <w:tcBorders>
              <w:bottom w:val="single" w:sz="8" w:space="0" w:color="7F7F7F" w:themeColor="text1" w:themeTint="80"/>
            </w:tcBorders>
            <w:shd w:val="clear" w:color="auto" w:fill="F2F2F2" w:themeFill="background1" w:themeFillShade="F2"/>
            <w:vAlign w:val="center"/>
          </w:tcPr>
          <w:p w14:paraId="36A0EBA2" w14:textId="77777777" w:rsidR="001E5DDB" w:rsidRPr="009A29B8" w:rsidRDefault="001E5DDB" w:rsidP="00CF4BE2">
            <w:pPr>
              <w:pStyle w:val="TableText"/>
            </w:pPr>
          </w:p>
        </w:tc>
      </w:tr>
      <w:tr w:rsidR="001E5DDB" w:rsidRPr="00E44618" w14:paraId="0A648B6E" w14:textId="77777777" w:rsidTr="009730C3">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AB6A6C"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051E6DDB" w14:textId="77777777" w:rsidR="001E5DDB" w:rsidRPr="009A29B8" w:rsidRDefault="001E5DDB" w:rsidP="00CF4BE2">
            <w:pPr>
              <w:pStyle w:val="TableText"/>
            </w:pPr>
            <w:r w:rsidRPr="009C6482">
              <w:t>Suburb/locality</w:t>
            </w:r>
          </w:p>
        </w:tc>
        <w:tc>
          <w:tcPr>
            <w:tcW w:w="36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691C03" w14:textId="77777777" w:rsidR="001E5DDB" w:rsidRPr="009A29B8" w:rsidRDefault="001E5DDB" w:rsidP="00CF4BE2">
            <w:pPr>
              <w:pStyle w:val="TableText"/>
            </w:pPr>
          </w:p>
        </w:tc>
      </w:tr>
      <w:tr w:rsidR="001E5DDB" w:rsidRPr="00E44618" w14:paraId="0155D4D9" w14:textId="77777777" w:rsidTr="009730C3">
        <w:trPr>
          <w:trHeight w:val="384"/>
        </w:trPr>
        <w:tc>
          <w:tcPr>
            <w:tcW w:w="1418" w:type="dxa"/>
            <w:tcBorders>
              <w:top w:val="single" w:sz="8" w:space="0" w:color="7F7F7F" w:themeColor="text1" w:themeTint="80"/>
              <w:bottom w:val="single" w:sz="8" w:space="0" w:color="7F7F7F" w:themeColor="text1" w:themeTint="80"/>
            </w:tcBorders>
            <w:vAlign w:val="center"/>
          </w:tcPr>
          <w:p w14:paraId="4E45B854" w14:textId="77777777" w:rsidR="001E5DDB" w:rsidRPr="009A29B8" w:rsidRDefault="001E5DDB"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3BD3F49" w14:textId="77777777" w:rsidR="001E5DDB" w:rsidRPr="009A29B8" w:rsidRDefault="001E5DDB"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6E31CC60" w14:textId="77777777" w:rsidR="001E5DDB" w:rsidRPr="009A29B8" w:rsidRDefault="001E5DDB" w:rsidP="00CF4BE2">
            <w:pPr>
              <w:pStyle w:val="TableText"/>
            </w:pPr>
            <w:r>
              <w:t>Postcode</w:t>
            </w:r>
          </w:p>
        </w:tc>
        <w:tc>
          <w:tcPr>
            <w:tcW w:w="36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7A7E8E" w14:textId="77777777" w:rsidR="001E5DDB" w:rsidRPr="009A29B8" w:rsidRDefault="001E5DDB" w:rsidP="00CF4BE2">
            <w:pPr>
              <w:pStyle w:val="TableText"/>
            </w:pPr>
          </w:p>
        </w:tc>
      </w:tr>
      <w:tr w:rsidR="001E5DDB" w:rsidRPr="00E44618" w14:paraId="453F2593"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vAlign w:val="center"/>
          </w:tcPr>
          <w:p w14:paraId="54D33257" w14:textId="77777777" w:rsidR="001E5DDB" w:rsidRPr="009A29B8" w:rsidRDefault="001E5DDB" w:rsidP="00CF4BE2">
            <w:pPr>
              <w:pStyle w:val="TableText"/>
            </w:pPr>
            <w:r w:rsidRPr="002E61C0">
              <w:t xml:space="preserve">Lot and plan details </w:t>
            </w:r>
            <w:r w:rsidRPr="00AF76E0">
              <w:rPr>
                <w:i/>
                <w:iCs/>
              </w:rPr>
              <w:t>(attach list if necessary)</w:t>
            </w:r>
          </w:p>
        </w:tc>
      </w:tr>
      <w:tr w:rsidR="001E5DDB" w:rsidRPr="00E44618" w14:paraId="399A4264"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9141E9" w14:textId="77777777" w:rsidR="001E5DDB" w:rsidRPr="009A29B8" w:rsidRDefault="001E5DDB" w:rsidP="00CF4BE2">
            <w:pPr>
              <w:pStyle w:val="TableText"/>
            </w:pPr>
          </w:p>
        </w:tc>
      </w:tr>
      <w:tr w:rsidR="001E5DDB" w:rsidRPr="00E44618" w14:paraId="6D61FA9B"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vAlign w:val="center"/>
          </w:tcPr>
          <w:p w14:paraId="6DF1B963" w14:textId="77777777" w:rsidR="001E5DDB" w:rsidRPr="009A29B8" w:rsidRDefault="001E5DDB" w:rsidP="00CF4BE2">
            <w:pPr>
              <w:pStyle w:val="TableText"/>
            </w:pPr>
            <w:r w:rsidRPr="002E61C0">
              <w:t>Local government area the land is situated in</w:t>
            </w:r>
          </w:p>
        </w:tc>
      </w:tr>
      <w:tr w:rsidR="001E5DDB" w:rsidRPr="00E44618" w14:paraId="135F669E"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D7FF06" w14:textId="77777777" w:rsidR="001E5DDB" w:rsidRPr="009A29B8" w:rsidRDefault="001E5DDB" w:rsidP="00CF4BE2">
            <w:pPr>
              <w:pStyle w:val="TableText"/>
            </w:pPr>
          </w:p>
        </w:tc>
      </w:tr>
      <w:tr w:rsidR="009730C3" w:rsidRPr="00E44618" w14:paraId="31E07710"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shd w:val="clear" w:color="auto" w:fill="auto"/>
            <w:vAlign w:val="center"/>
          </w:tcPr>
          <w:p w14:paraId="684ECB77" w14:textId="67137A4F" w:rsidR="009730C3" w:rsidRPr="009730C3" w:rsidRDefault="009730C3" w:rsidP="009730C3">
            <w:pPr>
              <w:pStyle w:val="TableText"/>
              <w:rPr>
                <w:lang w:val="en-GB"/>
              </w:rPr>
            </w:pPr>
            <w:r w:rsidRPr="009730C3">
              <w:rPr>
                <w:lang w:val="en-GB"/>
              </w:rPr>
              <w:t>Building development approval number</w:t>
            </w:r>
          </w:p>
        </w:tc>
      </w:tr>
      <w:tr w:rsidR="009730C3" w:rsidRPr="00E44618" w14:paraId="06DCE57D"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DA9D1A7" w14:textId="77777777" w:rsidR="009730C3" w:rsidRPr="002E61C0" w:rsidRDefault="009730C3" w:rsidP="009730C3">
            <w:pPr>
              <w:pStyle w:val="TableText"/>
            </w:pPr>
          </w:p>
        </w:tc>
      </w:tr>
      <w:tr w:rsidR="009730C3" w:rsidRPr="00E44618" w14:paraId="38D34FEC"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shd w:val="clear" w:color="auto" w:fill="auto"/>
            <w:vAlign w:val="center"/>
          </w:tcPr>
          <w:p w14:paraId="3A99C97B" w14:textId="2D4D76F3" w:rsidR="009730C3" w:rsidRPr="002E61C0" w:rsidRDefault="009730C3" w:rsidP="00D326C1">
            <w:pPr>
              <w:pStyle w:val="TableText"/>
            </w:pPr>
            <w:r w:rsidRPr="00D326C1">
              <w:rPr>
                <w:szCs w:val="22"/>
                <w:lang w:val="en-GB"/>
              </w:rPr>
              <w:t>Building certifiers reference number</w:t>
            </w:r>
            <w:r>
              <w:t xml:space="preserve"> </w:t>
            </w:r>
          </w:p>
        </w:tc>
      </w:tr>
      <w:tr w:rsidR="009730C3" w:rsidRPr="00E44618" w14:paraId="2D8A4F3B" w14:textId="77777777" w:rsidTr="009730C3">
        <w:trPr>
          <w:trHeight w:val="384"/>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32780F0" w14:textId="77777777" w:rsidR="009730C3" w:rsidRPr="009730C3" w:rsidRDefault="009730C3" w:rsidP="009730C3">
            <w:pPr>
              <w:pStyle w:val="TableText"/>
              <w:rPr>
                <w:lang w:val="en-GB"/>
              </w:rPr>
            </w:pPr>
          </w:p>
        </w:tc>
      </w:tr>
    </w:tbl>
    <w:p w14:paraId="2E884BF4" w14:textId="578EB548" w:rsidR="00EF6630" w:rsidRDefault="00EF6630" w:rsidP="00EF6630"/>
    <w:p w14:paraId="679888AF" w14:textId="7EB8CD92" w:rsidR="009730C3" w:rsidRPr="001E5DDB" w:rsidRDefault="00912337" w:rsidP="009730C3">
      <w:pPr>
        <w:pStyle w:val="Heading4"/>
        <w:rPr>
          <w:bCs/>
          <w:lang w:val="en-GB"/>
        </w:rPr>
      </w:pPr>
      <w:r>
        <w:t>3</w:t>
      </w:r>
      <w:r w:rsidR="00F60C2E" w:rsidRPr="00F919C6">
        <w:t xml:space="preserve">. </w:t>
      </w:r>
      <w:r w:rsidRPr="00912337">
        <w:rPr>
          <w:bCs/>
          <w:lang w:val="en-GB"/>
        </w:rPr>
        <w:t>Noncompliance</w:t>
      </w:r>
    </w:p>
    <w:p w14:paraId="20C7FCB5" w14:textId="77777777" w:rsidR="00912337" w:rsidRDefault="00912337" w:rsidP="00912337">
      <w:r>
        <w:t>Why the following stages do not comply with the building development approval.</w:t>
      </w:r>
    </w:p>
    <w:p w14:paraId="771A6612" w14:textId="333676E8" w:rsidR="00F60C2E" w:rsidRPr="00C64061" w:rsidRDefault="00912337" w:rsidP="00912337">
      <w:pPr>
        <w:rPr>
          <w:bCs/>
          <w:lang w:val="en-GB"/>
        </w:rPr>
      </w:pPr>
      <w:r>
        <w:t>Only the building certifier is authorized under section 54 to give a Form 61 - Noncompliance notice.</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F60C2E" w:rsidRPr="00E44618" w14:paraId="60CF597E" w14:textId="77777777" w:rsidTr="00CF4BE2">
        <w:trPr>
          <w:trHeight w:val="384"/>
        </w:trPr>
        <w:tc>
          <w:tcPr>
            <w:tcW w:w="10205" w:type="dxa"/>
            <w:gridSpan w:val="4"/>
            <w:tcBorders>
              <w:top w:val="single" w:sz="8" w:space="0" w:color="7F7F7F" w:themeColor="text1" w:themeTint="80"/>
              <w:bottom w:val="single" w:sz="8" w:space="0" w:color="7F7F7F" w:themeColor="text1" w:themeTint="80"/>
            </w:tcBorders>
            <w:vAlign w:val="center"/>
          </w:tcPr>
          <w:p w14:paraId="4ACACAB5" w14:textId="0B72A379" w:rsidR="00F60C2E" w:rsidRPr="009A29B8" w:rsidRDefault="00912337" w:rsidP="00CF4BE2">
            <w:r w:rsidRPr="00912337">
              <w:t>Indicate the stage/s that do not comply</w:t>
            </w:r>
          </w:p>
        </w:tc>
      </w:tr>
      <w:tr w:rsidR="00F60C2E" w:rsidRPr="00E44618" w14:paraId="2DF71A48" w14:textId="77777777" w:rsidTr="00017717">
        <w:trPr>
          <w:trHeight w:val="2268"/>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DA92B84" w14:textId="77777777" w:rsidR="00F60C2E" w:rsidRPr="009A29B8" w:rsidRDefault="00F60C2E" w:rsidP="00CF4BE2">
            <w:pPr>
              <w:pStyle w:val="TableText"/>
            </w:pPr>
          </w:p>
        </w:tc>
      </w:tr>
      <w:tr w:rsidR="00912337" w:rsidRPr="00E44618" w14:paraId="2EA25340" w14:textId="77777777" w:rsidTr="00912337">
        <w:trPr>
          <w:trHeight w:val="386"/>
        </w:trPr>
        <w:tc>
          <w:tcPr>
            <w:tcW w:w="10205" w:type="dxa"/>
            <w:gridSpan w:val="4"/>
            <w:tcBorders>
              <w:top w:val="single" w:sz="8" w:space="0" w:color="7F7F7F" w:themeColor="text1" w:themeTint="80"/>
              <w:bottom w:val="single" w:sz="8" w:space="0" w:color="7F7F7F" w:themeColor="text1" w:themeTint="80"/>
            </w:tcBorders>
            <w:shd w:val="clear" w:color="auto" w:fill="auto"/>
            <w:vAlign w:val="center"/>
          </w:tcPr>
          <w:p w14:paraId="7CF06D69" w14:textId="153FE086" w:rsidR="00912337" w:rsidRPr="00912337" w:rsidRDefault="00912337" w:rsidP="00912337">
            <w:pPr>
              <w:pStyle w:val="TableText"/>
              <w:rPr>
                <w:lang w:val="en-GB"/>
              </w:rPr>
            </w:pPr>
            <w:r w:rsidRPr="00912337">
              <w:rPr>
                <w:lang w:val="en-GB"/>
              </w:rPr>
              <w:t>State reasons for non-compliance</w:t>
            </w:r>
          </w:p>
        </w:tc>
      </w:tr>
      <w:tr w:rsidR="00912337" w:rsidRPr="00E44618" w14:paraId="3C465DBE" w14:textId="77777777" w:rsidTr="00017717">
        <w:trPr>
          <w:trHeight w:val="2268"/>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8785AF5" w14:textId="77777777" w:rsidR="00912337" w:rsidRPr="00912337" w:rsidRDefault="00912337" w:rsidP="00912337">
            <w:pPr>
              <w:pStyle w:val="TableText"/>
            </w:pPr>
          </w:p>
        </w:tc>
      </w:tr>
      <w:tr w:rsidR="00912337" w:rsidRPr="00344FAA" w14:paraId="61C8EBC8" w14:textId="77777777" w:rsidTr="00CF4BE2">
        <w:tblPrEx>
          <w:tblBorders>
            <w:insideH w:val="none" w:sz="0" w:space="0" w:color="auto"/>
          </w:tblBorders>
        </w:tblPrEx>
        <w:trPr>
          <w:trHeight w:val="384"/>
        </w:trPr>
        <w:tc>
          <w:tcPr>
            <w:tcW w:w="3261" w:type="dxa"/>
            <w:tcBorders>
              <w:top w:val="single" w:sz="8" w:space="0" w:color="7F7F7F" w:themeColor="text1" w:themeTint="80"/>
              <w:bottom w:val="single" w:sz="8" w:space="0" w:color="7F7F7F" w:themeColor="text1" w:themeTint="80"/>
            </w:tcBorders>
            <w:vAlign w:val="center"/>
          </w:tcPr>
          <w:p w14:paraId="11E76015" w14:textId="0F844E35" w:rsidR="00912337" w:rsidRPr="00912337" w:rsidRDefault="00912337" w:rsidP="00CF4BE2">
            <w:pPr>
              <w:pStyle w:val="TableText"/>
              <w:rPr>
                <w:lang w:val="en-GB"/>
              </w:rPr>
            </w:pPr>
            <w:r w:rsidRPr="00912337">
              <w:rPr>
                <w:lang w:val="en-GB"/>
              </w:rPr>
              <w:t xml:space="preserve">Signature </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45DC8E9" w14:textId="77777777" w:rsidR="00912337" w:rsidRPr="00344FAA" w:rsidRDefault="00912337"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4CF19731" w14:textId="77777777" w:rsidR="00912337" w:rsidRPr="00344FAA" w:rsidRDefault="00912337" w:rsidP="00CF4BE2">
            <w:pPr>
              <w:pStyle w:val="TableText"/>
            </w:pPr>
            <w:r>
              <w:t>Date</w:t>
            </w:r>
          </w:p>
        </w:tc>
        <w:sdt>
          <w:sdtPr>
            <w:id w:val="-93636578"/>
            <w:placeholder>
              <w:docPart w:val="4B520849E8DBCF448A75A8B0BF88AEAC"/>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B421913" w14:textId="77777777" w:rsidR="00912337" w:rsidRPr="00344FAA" w:rsidRDefault="00912337" w:rsidP="00CF4BE2">
                <w:pPr>
                  <w:pStyle w:val="TableText"/>
                </w:pPr>
                <w:r w:rsidRPr="009F77E8">
                  <w:rPr>
                    <w:rStyle w:val="PlaceholderText"/>
                  </w:rPr>
                  <w:t>Click or tap to enter a date.</w:t>
                </w:r>
              </w:p>
            </w:tc>
          </w:sdtContent>
        </w:sdt>
      </w:tr>
    </w:tbl>
    <w:p w14:paraId="040A4562" w14:textId="77777777" w:rsidR="004505BF" w:rsidRDefault="004505BF" w:rsidP="00E44618"/>
    <w:p w14:paraId="131B8C4F" w14:textId="4BE8E556" w:rsidR="00912337" w:rsidRPr="001E5DDB" w:rsidRDefault="00033681" w:rsidP="00912337">
      <w:pPr>
        <w:pStyle w:val="Heading4"/>
        <w:rPr>
          <w:bCs/>
          <w:lang w:val="en-GB"/>
        </w:rPr>
      </w:pPr>
      <w:r>
        <w:t>4</w:t>
      </w:r>
      <w:r w:rsidR="00912337">
        <w:t xml:space="preserve">. </w:t>
      </w:r>
      <w:r w:rsidR="00912337">
        <w:rPr>
          <w:bCs/>
          <w:lang w:val="en-GB"/>
        </w:rPr>
        <w:t>Builder certifier</w:t>
      </w:r>
    </w:p>
    <w:p w14:paraId="22E266A0" w14:textId="0E244865" w:rsidR="00912337" w:rsidRPr="009730C3" w:rsidRDefault="00912337" w:rsidP="00912337">
      <w:pPr>
        <w:rPr>
          <w:lang w:val="en-GB" w:bidi="en-US"/>
        </w:rPr>
      </w:pPr>
      <w:r w:rsidRPr="00912337">
        <w:rPr>
          <w:lang w:val="en-GB" w:bidi="en-US"/>
        </w:rPr>
        <w:t>If the certifier works for a company, a contact person must be shown.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912337" w:rsidRPr="00EF6630" w14:paraId="4B4D43B2" w14:textId="77777777" w:rsidTr="00CF4BE2">
        <w:trPr>
          <w:trHeight w:val="384"/>
        </w:trPr>
        <w:tc>
          <w:tcPr>
            <w:tcW w:w="2835" w:type="dxa"/>
            <w:tcBorders>
              <w:bottom w:val="single" w:sz="8" w:space="0" w:color="7F7F7F" w:themeColor="text1" w:themeTint="80"/>
            </w:tcBorders>
            <w:vAlign w:val="center"/>
          </w:tcPr>
          <w:p w14:paraId="6287DD3E" w14:textId="77777777" w:rsidR="00912337" w:rsidRPr="00EF6630" w:rsidRDefault="00912337"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113F7A8E" w14:textId="77777777" w:rsidR="00912337" w:rsidRPr="00EF6630" w:rsidRDefault="00912337" w:rsidP="00CF4BE2">
            <w:pPr>
              <w:rPr>
                <w:szCs w:val="22"/>
                <w:lang w:val="en-AU"/>
              </w:rPr>
            </w:pPr>
          </w:p>
        </w:tc>
      </w:tr>
      <w:tr w:rsidR="00912337" w:rsidRPr="00EF6630" w14:paraId="5AD1139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E2AE0A6" w14:textId="40616943" w:rsidR="00912337" w:rsidRPr="00EF6630" w:rsidRDefault="00912337" w:rsidP="00CF4BE2">
            <w:pPr>
              <w:rPr>
                <w:szCs w:val="22"/>
                <w:lang w:val="en-AU"/>
              </w:rPr>
            </w:pPr>
            <w:r w:rsidRPr="00EF6630">
              <w:rPr>
                <w:szCs w:val="22"/>
                <w:lang w:val="en-AU"/>
              </w:rPr>
              <w:t>Company name</w:t>
            </w:r>
            <w:r w:rsidRPr="00EF6630">
              <w:rPr>
                <w:i/>
                <w:szCs w:val="22"/>
                <w:lang w:val="en-AU"/>
              </w:rPr>
              <w:t xml:space="preserve"> </w:t>
            </w:r>
            <w:r w:rsidRPr="00912337">
              <w:rPr>
                <w:i/>
                <w:szCs w:val="22"/>
                <w:lang w:val="en-AU"/>
              </w:rPr>
              <w:t>(if applicable/local government if the assessment manager)</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DF92A1A" w14:textId="77777777" w:rsidR="00912337" w:rsidRPr="00EF6630" w:rsidRDefault="00912337" w:rsidP="00CF4BE2">
            <w:pPr>
              <w:rPr>
                <w:szCs w:val="22"/>
                <w:lang w:val="en-AU"/>
              </w:rPr>
            </w:pPr>
          </w:p>
        </w:tc>
      </w:tr>
      <w:tr w:rsidR="00912337" w:rsidRPr="00EF6630" w14:paraId="73712564"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1E87FB7" w14:textId="393FC85D" w:rsidR="00912337" w:rsidRPr="00EF6630" w:rsidRDefault="00912337" w:rsidP="00CF4BE2">
            <w:pPr>
              <w:rPr>
                <w:szCs w:val="22"/>
                <w:lang w:val="en-AU"/>
              </w:rPr>
            </w:pPr>
            <w:r w:rsidRPr="00EF6630">
              <w:rPr>
                <w:szCs w:val="22"/>
                <w:lang w:val="en-AU"/>
              </w:rPr>
              <w:t>Contact person</w:t>
            </w:r>
            <w:r>
              <w:rPr>
                <w:szCs w:val="22"/>
                <w:lang w:val="en-AU"/>
              </w:rPr>
              <w:t xml:space="preserve"> for a company</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F784161" w14:textId="77777777" w:rsidR="00912337" w:rsidRPr="00EF6630" w:rsidRDefault="00912337" w:rsidP="00CF4BE2">
            <w:pPr>
              <w:rPr>
                <w:szCs w:val="22"/>
                <w:lang w:val="en-AU"/>
              </w:rPr>
            </w:pPr>
          </w:p>
        </w:tc>
      </w:tr>
      <w:tr w:rsidR="00912337" w:rsidRPr="00EF6630" w14:paraId="3B7B0680"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56B4509B" w14:textId="77777777" w:rsidR="00912337" w:rsidRPr="00EF6630" w:rsidRDefault="00912337"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E853E12" w14:textId="77777777" w:rsidR="00912337" w:rsidRPr="00EF6630" w:rsidRDefault="00912337"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38AB2ABB" w14:textId="77777777" w:rsidR="00912337" w:rsidRPr="00EF6630" w:rsidRDefault="00912337"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9931AE2" w14:textId="77777777" w:rsidR="00912337" w:rsidRPr="00EF6630" w:rsidRDefault="00912337" w:rsidP="00CF4BE2">
            <w:pPr>
              <w:rPr>
                <w:szCs w:val="22"/>
                <w:lang w:val="en-AU"/>
              </w:rPr>
            </w:pPr>
          </w:p>
        </w:tc>
      </w:tr>
      <w:tr w:rsidR="00912337" w:rsidRPr="00EF6630" w14:paraId="7DFC2565"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79B53164" w14:textId="77777777" w:rsidR="00912337" w:rsidRPr="00EF6630" w:rsidRDefault="00912337"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734C1D0" w14:textId="77777777" w:rsidR="00912337" w:rsidRPr="00EF6630" w:rsidRDefault="00912337" w:rsidP="00CF4BE2">
            <w:pPr>
              <w:rPr>
                <w:szCs w:val="22"/>
                <w:lang w:val="en-AU"/>
              </w:rPr>
            </w:pPr>
          </w:p>
        </w:tc>
      </w:tr>
      <w:tr w:rsidR="00912337" w:rsidRPr="00EF6630" w14:paraId="79D1A776"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D3395EB" w14:textId="77777777" w:rsidR="00912337" w:rsidRPr="00EF6630" w:rsidRDefault="00912337"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0B2685" w14:textId="77777777" w:rsidR="00912337" w:rsidRPr="00EF6630" w:rsidRDefault="00912337" w:rsidP="00CF4BE2">
            <w:pPr>
              <w:rPr>
                <w:szCs w:val="22"/>
                <w:lang w:val="en-AU"/>
              </w:rPr>
            </w:pPr>
          </w:p>
        </w:tc>
      </w:tr>
      <w:tr w:rsidR="00912337" w:rsidRPr="00EF6630" w14:paraId="6A459D5A"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125053" w14:textId="77777777" w:rsidR="00912337" w:rsidRPr="00EF6630" w:rsidRDefault="00912337"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08A0871A" w14:textId="77777777" w:rsidR="00912337" w:rsidRPr="00EF6630" w:rsidRDefault="00912337"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16BA92B" w14:textId="77777777" w:rsidR="00912337" w:rsidRPr="00EF6630" w:rsidRDefault="00912337" w:rsidP="00CF4BE2">
            <w:pPr>
              <w:rPr>
                <w:szCs w:val="22"/>
                <w:lang w:val="en-AU"/>
              </w:rPr>
            </w:pPr>
          </w:p>
        </w:tc>
      </w:tr>
      <w:tr w:rsidR="00912337" w:rsidRPr="00EF6630" w14:paraId="35CE551B"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0BB27185" w14:textId="77777777" w:rsidR="00912337" w:rsidRPr="00EF6630" w:rsidRDefault="00912337" w:rsidP="00CF4BE2">
            <w:pPr>
              <w:rPr>
                <w:szCs w:val="22"/>
                <w:lang w:val="en-AU"/>
              </w:rPr>
            </w:pPr>
            <w:r w:rsidRPr="00EF6630">
              <w:rPr>
                <w:szCs w:val="22"/>
                <w:lang w:val="en-AU"/>
              </w:rPr>
              <w:t xml:space="preserve">State </w:t>
            </w:r>
          </w:p>
        </w:tc>
        <w:sdt>
          <w:sdtPr>
            <w:alias w:val="State"/>
            <w:tag w:val="state"/>
            <w:id w:val="1738515230"/>
            <w:placeholder>
              <w:docPart w:val="2413206B5E169A40A0EBAF52E6B2A22D"/>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7B9BD67" w14:textId="77777777" w:rsidR="00912337" w:rsidRPr="00EF6630" w:rsidRDefault="00912337"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0BA3FA34" w14:textId="77777777" w:rsidR="00912337" w:rsidRPr="00EF6630" w:rsidRDefault="00912337"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CC251F1" w14:textId="77777777" w:rsidR="00912337" w:rsidRPr="00EF6630" w:rsidRDefault="00912337" w:rsidP="00CF4BE2">
            <w:pPr>
              <w:rPr>
                <w:szCs w:val="22"/>
                <w:lang w:val="en-AU"/>
              </w:rPr>
            </w:pPr>
          </w:p>
        </w:tc>
      </w:tr>
      <w:tr w:rsidR="00912337" w:rsidRPr="00EF6630" w14:paraId="1AFE9A3A" w14:textId="77777777" w:rsidTr="00F6274B">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5AE268FF" w14:textId="70C38DE7" w:rsidR="00912337" w:rsidRPr="00EF6630" w:rsidRDefault="00912337" w:rsidP="00912337">
            <w:r>
              <w:rPr>
                <w:szCs w:val="22"/>
                <w:lang w:val="en-AU"/>
              </w:rPr>
              <w:t>Licence number</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4D49900" w14:textId="69F614C7" w:rsidR="00912337" w:rsidRPr="00EF6630" w:rsidRDefault="00912337" w:rsidP="00912337"/>
        </w:tc>
      </w:tr>
    </w:tbl>
    <w:p w14:paraId="1E786743" w14:textId="3F7E90F0" w:rsidR="00CC08E2" w:rsidRDefault="00CC08E2" w:rsidP="001F2C82">
      <w:pPr>
        <w:pStyle w:val="Heading5"/>
      </w:pPr>
    </w:p>
    <w:p w14:paraId="61E8C108" w14:textId="77E378F6" w:rsidR="00327B31" w:rsidRPr="00A06938" w:rsidRDefault="00C64061" w:rsidP="00327B31">
      <w:pPr>
        <w:pStyle w:val="Heading5"/>
      </w:pPr>
      <w:r>
        <w:t>LOCAL GOVERNMENT</w:t>
      </w:r>
      <w:r w:rsidR="00327B31">
        <w:t xml:space="preserve">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C64061" w:rsidRPr="00EF6630" w14:paraId="2841A43A" w14:textId="77777777" w:rsidTr="00C64061">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44E7AE23" w14:textId="16636A06" w:rsidR="00C64061" w:rsidRPr="00EF6630" w:rsidRDefault="00C64061" w:rsidP="00C64061">
            <w:pPr>
              <w:rPr>
                <w:szCs w:val="22"/>
                <w:lang w:val="en-AU"/>
              </w:rPr>
            </w:pPr>
            <w:r w:rsidRPr="00327B31">
              <w:rPr>
                <w:szCs w:val="22"/>
                <w:lang w:val="en-AU"/>
              </w:rPr>
              <w:t>Date received</w:t>
            </w:r>
          </w:p>
        </w:tc>
        <w:sdt>
          <w:sdtPr>
            <w:id w:val="-36893157"/>
            <w:placeholder>
              <w:docPart w:val="BD73E08D9EFF7E4BA654D9A5B07F2CE7"/>
            </w:placeholder>
            <w:showingPlcHdr/>
            <w:date>
              <w:dateFormat w:val="d/MM/yyyy"/>
              <w:lid w:val="en-AU"/>
              <w:storeMappedDataAs w:val="dateTime"/>
              <w:calendar w:val="gregorian"/>
            </w:date>
          </w:sdtPr>
          <w:sdtEnd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F7B6E3" w14:textId="35977B7B" w:rsidR="00C64061" w:rsidRPr="00EF6630" w:rsidRDefault="00C64061" w:rsidP="00C64061">
                <w:r w:rsidRPr="009F77E8">
                  <w:rPr>
                    <w:rStyle w:val="PlaceholderText"/>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0710603E" w14:textId="59C98112" w:rsidR="00C64061" w:rsidRPr="00327B31" w:rsidRDefault="00C64061" w:rsidP="00C64061">
            <w:pPr>
              <w:rPr>
                <w:szCs w:val="22"/>
                <w:lang w:val="en-AU"/>
              </w:rPr>
            </w:pPr>
            <w:r>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48D0BD" w14:textId="155187C8" w:rsidR="00C64061" w:rsidRPr="00EF6630" w:rsidRDefault="00C64061" w:rsidP="00C64061">
            <w:pPr>
              <w:rPr>
                <w:szCs w:val="22"/>
                <w:lang w:val="en-AU"/>
              </w:rPr>
            </w:pPr>
          </w:p>
        </w:tc>
      </w:tr>
    </w:tbl>
    <w:p w14:paraId="758B1855" w14:textId="74316A37" w:rsidR="00327B31" w:rsidRDefault="00327B31" w:rsidP="00327B31"/>
    <w:p w14:paraId="17EE6352" w14:textId="4B4D2EBD" w:rsidR="003E2B83" w:rsidRDefault="003E2B83" w:rsidP="003E2B83"/>
    <w:p w14:paraId="7C1E5A01" w14:textId="77777777" w:rsidR="00D37FE9" w:rsidRPr="00D37FE9" w:rsidRDefault="00D37FE9" w:rsidP="00D326C1">
      <w:pPr>
        <w:jc w:val="center"/>
        <w:rPr>
          <w:b/>
          <w:bCs/>
        </w:rPr>
      </w:pPr>
      <w:r w:rsidRPr="00D37FE9">
        <w:rPr>
          <w:b/>
          <w:bCs/>
        </w:rPr>
        <w:t>Appendix – explanatory information</w:t>
      </w:r>
    </w:p>
    <w:p w14:paraId="336FC77C" w14:textId="77777777" w:rsidR="00D37FE9" w:rsidRPr="00D37FE9" w:rsidRDefault="00D37FE9" w:rsidP="00D37FE9">
      <w:r w:rsidRPr="00D37FE9">
        <w:rPr>
          <w:b/>
          <w:bCs/>
        </w:rPr>
        <w:t>Who can complete this form?</w:t>
      </w:r>
      <w:r w:rsidRPr="00D37FE9">
        <w:t xml:space="preserve"> (Section 54(1) and (2) of the BR 2021)</w:t>
      </w:r>
    </w:p>
    <w:p w14:paraId="6244A1E8" w14:textId="77777777" w:rsidR="00D37FE9" w:rsidRPr="00D37FE9" w:rsidRDefault="00D37FE9" w:rsidP="00D37FE9">
      <w:r w:rsidRPr="00D37FE9">
        <w:t>Only a building certifier who is also the inspecting person can complete a noncompliance notice.</w:t>
      </w:r>
    </w:p>
    <w:p w14:paraId="7E043484" w14:textId="03C27EA9" w:rsidR="00D37FE9" w:rsidRPr="00D37FE9" w:rsidRDefault="00D37FE9" w:rsidP="00D37FE9">
      <w:r w:rsidRPr="00D37FE9">
        <w:rPr>
          <w:b/>
          <w:bCs/>
        </w:rPr>
        <w:t>When is a noncompliance notice issued?</w:t>
      </w:r>
      <w:r w:rsidRPr="00D37FE9">
        <w:t xml:space="preserve"> (section 54(2) and (4) of the BR 2021)</w:t>
      </w:r>
    </w:p>
    <w:p w14:paraId="025FBA19" w14:textId="77777777" w:rsidR="00D37FE9" w:rsidRPr="00D37FE9" w:rsidRDefault="00D37FE9" w:rsidP="00D37FE9">
      <w:r w:rsidRPr="00D37FE9">
        <w:t xml:space="preserve">If the inspecting person </w:t>
      </w:r>
      <w:r w:rsidRPr="00D37FE9">
        <w:rPr>
          <w:u w:val="single"/>
        </w:rPr>
        <w:t>is a building certifier</w:t>
      </w:r>
      <w:r w:rsidRPr="00D37FE9">
        <w:t xml:space="preserve">, and they are not satisfied the stage of work is complies with the building development approval then they must give the builder a noncompliance notice </w:t>
      </w:r>
      <w:r w:rsidRPr="00D37FE9">
        <w:rPr>
          <w:b/>
          <w:bCs/>
        </w:rPr>
        <w:t>(Form 61).</w:t>
      </w:r>
      <w:r w:rsidRPr="00D37FE9">
        <w:t xml:space="preserve"> </w:t>
      </w:r>
    </w:p>
    <w:p w14:paraId="2D72F43A" w14:textId="77777777" w:rsidR="00D37FE9" w:rsidRPr="00D37FE9" w:rsidRDefault="00D37FE9" w:rsidP="00D37FE9">
      <w:r w:rsidRPr="00D37FE9">
        <w:t xml:space="preserve">Further if the building certifier receives a notice – </w:t>
      </w:r>
      <w:r w:rsidRPr="00D37FE9">
        <w:rPr>
          <w:b/>
          <w:bCs/>
        </w:rPr>
        <w:t>Form 62 – Notice a stage of work is not compliant</w:t>
      </w:r>
      <w:r w:rsidRPr="00D37FE9">
        <w:t xml:space="preserve"> (approved form) from the inspecting person, who is the </w:t>
      </w:r>
      <w:r w:rsidRPr="00D37FE9">
        <w:rPr>
          <w:u w:val="single"/>
        </w:rPr>
        <w:t>appointed competent person</w:t>
      </w:r>
      <w:r w:rsidRPr="00D37FE9">
        <w:t xml:space="preserve">, and the building certifier is not satisfied the stage of work has been rectified or does not comply with the building development approval they must issue a noncompliance notice (Form 61) to the builder. </w:t>
      </w:r>
    </w:p>
    <w:p w14:paraId="2E100FD1" w14:textId="77777777" w:rsidR="00D37FE9" w:rsidRPr="00D37FE9" w:rsidRDefault="00D37FE9" w:rsidP="00D37FE9">
      <w:r w:rsidRPr="00D37FE9">
        <w:rPr>
          <w:b/>
          <w:bCs/>
        </w:rPr>
        <w:t>What happens if the builder receives a noncompliance notice (Form 61)?</w:t>
      </w:r>
      <w:r w:rsidRPr="00D37FE9">
        <w:t xml:space="preserve"> (Section 55 of the BR 2021)</w:t>
      </w:r>
    </w:p>
    <w:p w14:paraId="393B9EFE" w14:textId="77777777" w:rsidR="00D37FE9" w:rsidRPr="00D37FE9" w:rsidRDefault="00D37FE9" w:rsidP="00D37FE9">
      <w:r w:rsidRPr="00D37FE9">
        <w:t>If a builder for assessable building work is given a noncompliance notice for a stage of work, they must perform the work, as stated in the notice to ensure the stage of work complies with the building development approval. After the work is completed, as stated in the notice, the builder must give the building certifier a notice for inspection for the stage.</w:t>
      </w:r>
    </w:p>
    <w:p w14:paraId="3F4F367D" w14:textId="77777777" w:rsidR="00D37FE9" w:rsidRPr="00D37FE9" w:rsidRDefault="00D37FE9" w:rsidP="00D37FE9">
      <w:r w:rsidRPr="00D37FE9">
        <w:t xml:space="preserve">If the building certifier is satisfied the stage of work is compliant then they will issue a </w:t>
      </w:r>
      <w:r w:rsidRPr="00D37FE9">
        <w:rPr>
          <w:b/>
          <w:bCs/>
        </w:rPr>
        <w:t>Form 16 – Inspection certificate</w:t>
      </w:r>
      <w:r w:rsidRPr="00D37FE9">
        <w:t>.</w:t>
      </w:r>
    </w:p>
    <w:p w14:paraId="5CEA266F" w14:textId="17F09209" w:rsidR="00D37FE9" w:rsidRPr="00D37FE9" w:rsidRDefault="00D37FE9" w:rsidP="00D37FE9">
      <w:r w:rsidRPr="00D37FE9">
        <w:rPr>
          <w:b/>
          <w:bCs/>
        </w:rPr>
        <w:t>What happens if the builder does not comply with the noncompliance notice?</w:t>
      </w:r>
      <w:r w:rsidRPr="00D37FE9">
        <w:t xml:space="preserve"> (section</w:t>
      </w:r>
      <w:r w:rsidR="005F5D20" w:rsidRPr="00D37FE9">
        <w:t xml:space="preserve"> </w:t>
      </w:r>
      <w:r w:rsidRPr="00D37FE9">
        <w:t xml:space="preserve">56 of the BR 2021) </w:t>
      </w:r>
    </w:p>
    <w:p w14:paraId="1DD1660A" w14:textId="77777777" w:rsidR="00D37FE9" w:rsidRPr="00D37FE9" w:rsidRDefault="00D37FE9" w:rsidP="00D37FE9">
      <w:r w:rsidRPr="00D37FE9">
        <w:t xml:space="preserve">If the builder does not perform the work stated in the noncompliance notice or they fail to give the certifier a notice of inspection, the building certifier (issuing authority) must take enforcement action against the builder. </w:t>
      </w:r>
    </w:p>
    <w:p w14:paraId="05444ED3" w14:textId="213B41A2" w:rsidR="00D37FE9" w:rsidRPr="00D326C1" w:rsidRDefault="00D37FE9" w:rsidP="00D37FE9">
      <w:r w:rsidRPr="00D37FE9">
        <w:t xml:space="preserve">The issuing authority can be either a private certifier or local government. If the issuing authority gives the builder and enforcement notice and the </w:t>
      </w:r>
      <w:r w:rsidRPr="00D326C1">
        <w:t>builder does not comply with the enforcement notice, the issuing authority must notify the QBCC of the builder’s noncompliance.</w:t>
      </w:r>
      <w:r w:rsidR="00FB6642" w:rsidRPr="00D326C1">
        <w:rPr>
          <w:rFonts w:ascii="Segoe UI" w:hAnsi="Segoe UI" w:cs="Segoe UI"/>
          <w:color w:val="000000"/>
          <w:sz w:val="20"/>
          <w:szCs w:val="20"/>
        </w:rPr>
        <w:t xml:space="preserve"> </w:t>
      </w:r>
      <w:r w:rsidR="00FB6642" w:rsidRPr="00D326C1">
        <w:t>If the issuing authority is a private certifier, they must also give the enforcement notice to the relevant local government.</w:t>
      </w:r>
    </w:p>
    <w:p w14:paraId="2890A92E" w14:textId="77777777" w:rsidR="00D37FE9" w:rsidRPr="00D37FE9" w:rsidRDefault="00D37FE9" w:rsidP="00D37FE9">
      <w:r w:rsidRPr="00D326C1">
        <w:rPr>
          <w:b/>
          <w:bCs/>
        </w:rPr>
        <w:t>Note</w:t>
      </w:r>
      <w:r w:rsidRPr="00D326C1">
        <w:t xml:space="preserve">: under the </w:t>
      </w:r>
      <w:r w:rsidRPr="00D326C1">
        <w:rPr>
          <w:i/>
          <w:iCs/>
        </w:rPr>
        <w:t>Building Act 1975</w:t>
      </w:r>
      <w:r w:rsidRPr="00D37FE9">
        <w:t xml:space="preserve"> the building certifier is the accountable person for the certification of a building and are the enforcement authority until they issue the final certificate or certificate of occupancy for the building. </w:t>
      </w:r>
    </w:p>
    <w:p w14:paraId="50B709D9" w14:textId="77777777" w:rsidR="00D37FE9" w:rsidRPr="00D37FE9" w:rsidRDefault="00D37FE9" w:rsidP="00D37FE9">
      <w:r w:rsidRPr="00D37FE9">
        <w:rPr>
          <w:b/>
          <w:bCs/>
        </w:rPr>
        <w:t>Appeal rights</w:t>
      </w:r>
      <w:r w:rsidRPr="00D37FE9">
        <w:t xml:space="preserve"> (Table 3, Schedule 1 of the </w:t>
      </w:r>
      <w:r w:rsidRPr="00D37FE9">
        <w:rPr>
          <w:i/>
          <w:iCs/>
        </w:rPr>
        <w:t>Planning Act 2016</w:t>
      </w:r>
      <w:r w:rsidRPr="00D37FE9">
        <w:t>)</w:t>
      </w:r>
    </w:p>
    <w:p w14:paraId="1901B642" w14:textId="77777777" w:rsidR="00D37FE9" w:rsidRPr="00D37FE9" w:rsidRDefault="00D37FE9" w:rsidP="00D37FE9">
      <w:r w:rsidRPr="00D37FE9">
        <w:t xml:space="preserve">The builder can appeal for a notice </w:t>
      </w:r>
      <w:proofErr w:type="gramStart"/>
      <w:r w:rsidRPr="00D37FE9">
        <w:t>i.e.</w:t>
      </w:r>
      <w:proofErr w:type="gramEnd"/>
      <w:r w:rsidRPr="00D37FE9">
        <w:t xml:space="preserve"> a Form 61 or enforcement notice to the Development Tribunal.</w:t>
      </w:r>
    </w:p>
    <w:p w14:paraId="71B9AF15" w14:textId="031F1C5E" w:rsidR="00D37FE9" w:rsidRPr="00D37FE9" w:rsidRDefault="00D37FE9" w:rsidP="00D37FE9">
      <w:r w:rsidRPr="00D37FE9">
        <w:rPr>
          <w:b/>
          <w:bCs/>
        </w:rPr>
        <w:t>Competent person</w:t>
      </w:r>
      <w:r w:rsidRPr="00D37FE9">
        <w:t xml:space="preserve"> (section 10 of the </w:t>
      </w:r>
      <w:r w:rsidRPr="00D37FE9">
        <w:rPr>
          <w:i/>
          <w:iCs/>
        </w:rPr>
        <w:t>Building Act 1975</w:t>
      </w:r>
      <w:r w:rsidRPr="00D37FE9">
        <w:t xml:space="preserve"> and Part 6 of the BR 2021) </w:t>
      </w:r>
    </w:p>
    <w:p w14:paraId="7B7E9FCD" w14:textId="77777777" w:rsidR="00D37FE9" w:rsidRPr="00D37FE9" w:rsidRDefault="00D37FE9" w:rsidP="00D37FE9">
      <w:r w:rsidRPr="00D37FE9">
        <w:t>A building certifier must assess and decide to appoint an individual as a competent person before they can, as a competent person, give design-specification help. The building certifier is required to keep detailed records about what was considered when appointing a competent person.</w:t>
      </w:r>
    </w:p>
    <w:p w14:paraId="43C58052" w14:textId="77777777" w:rsidR="00D37FE9" w:rsidRPr="00D37FE9" w:rsidRDefault="00D37FE9" w:rsidP="00D37FE9">
      <w:r w:rsidRPr="00D37FE9">
        <w:t xml:space="preserve">A competent person cannot give inspection help to a building certifier until they have been appointed by the building certifier. For further information about assessment of someone as a competent person refer to the </w:t>
      </w:r>
      <w:r w:rsidRPr="00D37FE9">
        <w:rPr>
          <w:b/>
          <w:bCs/>
        </w:rPr>
        <w:t>Guideline for the assessment of competent persons.</w:t>
      </w:r>
    </w:p>
    <w:p w14:paraId="0AD8A594" w14:textId="5B90055C" w:rsidR="00D37FE9" w:rsidRPr="00D37FE9" w:rsidRDefault="00D37FE9" w:rsidP="00D37FE9">
      <w:r w:rsidRPr="00D37FE9">
        <w:rPr>
          <w:b/>
          <w:bCs/>
        </w:rPr>
        <w:t>Inspection help</w:t>
      </w:r>
      <w:r w:rsidRPr="00D37FE9">
        <w:t xml:space="preserve"> (section 34 of the BR 2021)</w:t>
      </w:r>
    </w:p>
    <w:p w14:paraId="3454E5CC" w14:textId="77777777" w:rsidR="00D37FE9" w:rsidRPr="00D37FE9" w:rsidRDefault="00D37FE9" w:rsidP="00D37FE9">
      <w:r w:rsidRPr="00D37FE9">
        <w:t xml:space="preserve">A building certifier must be satisfied that an individual is competent to give the type of inspection help having regard to the individual’s experience, </w:t>
      </w:r>
      <w:proofErr w:type="gramStart"/>
      <w:r w:rsidRPr="00D37FE9">
        <w:t>qualifications</w:t>
      </w:r>
      <w:proofErr w:type="gramEnd"/>
      <w:r w:rsidRPr="00D37FE9">
        <w:t xml:space="preserve"> and skills and if required by law to hold a licence or registration, that the individual is appropriately registered or licensed. </w:t>
      </w:r>
    </w:p>
    <w:p w14:paraId="3800A471" w14:textId="77777777" w:rsidR="00D37FE9" w:rsidRPr="00D37FE9" w:rsidRDefault="00D37FE9" w:rsidP="00D37FE9">
      <w:r w:rsidRPr="00D37FE9">
        <w:t xml:space="preserve">For further information about </w:t>
      </w:r>
      <w:r w:rsidRPr="00D37FE9">
        <w:rPr>
          <w:u w:val="single"/>
        </w:rPr>
        <w:t>conducting inspections for class 2 to 9 buildings</w:t>
      </w:r>
      <w:r w:rsidRPr="00D37FE9">
        <w:t xml:space="preserve">, refer to the </w:t>
      </w:r>
      <w:r w:rsidRPr="00D37FE9">
        <w:rPr>
          <w:b/>
          <w:bCs/>
        </w:rPr>
        <w:t>Guideline for inspection of class 2 to 9 buildings</w:t>
      </w:r>
      <w:r w:rsidRPr="00D37FE9">
        <w:t>.</w:t>
      </w:r>
    </w:p>
    <w:p w14:paraId="0BB15B05" w14:textId="77777777" w:rsidR="00D37FE9" w:rsidRPr="00D37FE9" w:rsidRDefault="00D37FE9" w:rsidP="00D37FE9">
      <w:r w:rsidRPr="00D37FE9">
        <w:t xml:space="preserve">For further information about conducting inspections for detached class 1a and 10 buildings or structures refer to the </w:t>
      </w:r>
      <w:r w:rsidRPr="005A521A">
        <w:rPr>
          <w:b/>
          <w:bCs/>
        </w:rPr>
        <w:t>Guideline for inspections of class 1 and 10 buildings and structures.</w:t>
      </w:r>
    </w:p>
    <w:p w14:paraId="6B06EF76" w14:textId="42262640" w:rsidR="00D37FE9" w:rsidRPr="00D37FE9" w:rsidRDefault="00D37FE9" w:rsidP="00D37FE9">
      <w:r w:rsidRPr="00D37FE9">
        <w:rPr>
          <w:b/>
          <w:bCs/>
        </w:rPr>
        <w:t>Note</w:t>
      </w:r>
      <w:r w:rsidRPr="00D37FE9">
        <w:t xml:space="preserve">: all building forms are published on the </w:t>
      </w:r>
      <w:hyperlink r:id="rId10" w:history="1">
        <w:r w:rsidRPr="00017717">
          <w:rPr>
            <w:rStyle w:val="Hyperlink"/>
          </w:rPr>
          <w:t>Business Queensland website</w:t>
        </w:r>
      </w:hyperlink>
      <w:r w:rsidRPr="00D37FE9">
        <w:t>.</w:t>
      </w:r>
    </w:p>
    <w:p w14:paraId="2335355E" w14:textId="77777777" w:rsidR="00D37FE9" w:rsidRDefault="00D37FE9" w:rsidP="003E2B83"/>
    <w:p w14:paraId="1A88FE5E" w14:textId="74AFD0E9" w:rsidR="003E2B83" w:rsidRPr="003E2B83" w:rsidRDefault="003E2B83" w:rsidP="003E2B83">
      <w:pPr>
        <w:rPr>
          <w:b/>
          <w:bCs/>
        </w:rPr>
      </w:pPr>
      <w:r w:rsidRPr="003E2B83">
        <w:rPr>
          <w:b/>
          <w:bCs/>
        </w:rPr>
        <w:t>PRIVACY NOTICE</w:t>
      </w:r>
    </w:p>
    <w:p w14:paraId="7722DA02" w14:textId="14932462" w:rsidR="00344FAA" w:rsidRPr="00901754" w:rsidRDefault="003E2B83" w:rsidP="003E2B83">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w:t>
      </w:r>
      <w:proofErr w:type="gramStart"/>
      <w:r w:rsidRPr="00952B0F">
        <w:t>research</w:t>
      </w:r>
      <w:proofErr w:type="gramEnd"/>
      <w:r w:rsidRPr="00952B0F">
        <w:t xml:space="preserve">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footerReference w:type="default" r:id="rId11"/>
      <w:headerReference w:type="first" r:id="rId12"/>
      <w:footerReference w:type="first" r:id="rId13"/>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7057C" w14:textId="77777777" w:rsidR="00C51C27" w:rsidRDefault="00C51C27" w:rsidP="00F752DB">
      <w:pPr>
        <w:spacing w:after="0" w:line="240" w:lineRule="auto"/>
      </w:pPr>
      <w:r>
        <w:separator/>
      </w:r>
    </w:p>
  </w:endnote>
  <w:endnote w:type="continuationSeparator" w:id="0">
    <w:p w14:paraId="7F0F9C1C" w14:textId="77777777" w:rsidR="00C51C27" w:rsidRDefault="00C51C27"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49D3" w14:textId="7B87B396" w:rsidR="00370878" w:rsidRPr="00A74FB6" w:rsidRDefault="00A74FB6" w:rsidP="00A74FB6">
    <w:pPr>
      <w:pStyle w:val="Footer"/>
      <w:pBdr>
        <w:top w:val="single" w:sz="4" w:space="8" w:color="C00000"/>
      </w:pBdr>
      <w:tabs>
        <w:tab w:val="clear" w:pos="9026"/>
        <w:tab w:val="right" w:pos="10205"/>
      </w:tabs>
      <w:spacing w:before="360"/>
      <w:contextualSpacing/>
      <w:rPr>
        <w:noProof/>
        <w:color w:val="404040" w:themeColor="text1" w:themeTint="BF"/>
      </w:rPr>
    </w:pPr>
    <w:r w:rsidRPr="00A74FB6">
      <w:rPr>
        <w:i/>
        <w:iCs/>
        <w:noProof/>
        <w:color w:val="404040" w:themeColor="text1" w:themeTint="BF"/>
      </w:rPr>
      <w:t>Building Act 1975  •  </w:t>
    </w:r>
    <w:r w:rsidRPr="00CC08E2">
      <w:rPr>
        <w:noProof/>
        <w:color w:val="404040" w:themeColor="text1" w:themeTint="BF"/>
      </w:rPr>
      <w:t>Section 143B • Form 3</w:t>
    </w:r>
    <w:r w:rsidR="00CC6DFE">
      <w:rPr>
        <w:noProof/>
        <w:color w:val="404040" w:themeColor="text1" w:themeTint="BF"/>
      </w:rPr>
      <w:t>1</w:t>
    </w:r>
    <w:r w:rsidRPr="00CC08E2">
      <w:rPr>
        <w:noProof/>
        <w:color w:val="404040" w:themeColor="text1" w:themeTint="BF"/>
      </w:rPr>
      <w:t xml:space="preserve"> • Version </w:t>
    </w:r>
    <w:r w:rsidR="00F62288">
      <w:rPr>
        <w:noProof/>
        <w:color w:val="404040" w:themeColor="text1" w:themeTint="BF"/>
      </w:rPr>
      <w:t>2</w:t>
    </w:r>
    <w:r w:rsidRPr="00CC08E2">
      <w:rPr>
        <w:noProof/>
        <w:color w:val="404040" w:themeColor="text1" w:themeTint="BF"/>
      </w:rPr>
      <w:t xml:space="preserve"> • </w:t>
    </w:r>
    <w:r w:rsidR="00F62288">
      <w:rPr>
        <w:noProof/>
        <w:color w:val="404040" w:themeColor="text1" w:themeTint="BF"/>
      </w:rPr>
      <w:t>September</w:t>
    </w:r>
    <w:r w:rsidRPr="00CC08E2">
      <w:rPr>
        <w:noProof/>
        <w:color w:val="404040" w:themeColor="text1" w:themeTint="BF"/>
      </w:rPr>
      <w:t xml:space="preserve"> 202</w:t>
    </w:r>
    <w:r w:rsidR="00F62288">
      <w:rPr>
        <w:noProof/>
        <w:color w:val="404040" w:themeColor="text1" w:themeTint="BF"/>
      </w:rPr>
      <w:t>1</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1</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2</w:t>
    </w:r>
    <w:r w:rsidR="00982200"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1CBE8754" w:rsidR="00AF76E0" w:rsidRPr="00982200" w:rsidRDefault="00182D6F" w:rsidP="00982200">
    <w:pPr>
      <w:pStyle w:val="Footer"/>
      <w:pBdr>
        <w:top w:val="single" w:sz="4" w:space="8" w:color="C00000"/>
      </w:pBdr>
      <w:tabs>
        <w:tab w:val="clear" w:pos="9026"/>
        <w:tab w:val="right" w:pos="10205"/>
      </w:tabs>
      <w:spacing w:before="360"/>
      <w:contextualSpacing/>
      <w:rPr>
        <w:noProof/>
        <w:color w:val="404040" w:themeColor="text1" w:themeTint="BF"/>
      </w:rPr>
    </w:pPr>
    <w:r w:rsidRPr="00182D6F">
      <w:rPr>
        <w:i/>
        <w:iCs/>
        <w:noProof/>
        <w:color w:val="404040" w:themeColor="text1" w:themeTint="BF"/>
      </w:rPr>
      <w:t xml:space="preserve">Building Regulation 2021 </w:t>
    </w:r>
    <w:r w:rsidRPr="00182D6F">
      <w:rPr>
        <w:noProof/>
        <w:color w:val="404040" w:themeColor="text1" w:themeTint="BF"/>
      </w:rPr>
      <w:t>• Section 54(1)(2)(4) • Form 61 • Version 1 • September 2021</w:t>
    </w:r>
    <w:r w:rsidR="00982200" w:rsidRPr="00643FA4">
      <w:rPr>
        <w:noProof/>
        <w:color w:val="404040" w:themeColor="text1" w:themeTint="BF"/>
      </w:rPr>
      <w:tab/>
      <w:t xml:space="preserve"> </w:t>
    </w:r>
    <w:r w:rsidR="00CC08E2" w:rsidRPr="00CC08E2">
      <w:rPr>
        <w:noProof/>
        <w:color w:val="404040" w:themeColor="text1" w:themeTint="BF"/>
      </w:rPr>
      <w:t xml:space="preserve">Page </w:t>
    </w:r>
    <w:r w:rsidR="00CC08E2">
      <w:rPr>
        <w:noProof/>
        <w:color w:val="404040" w:themeColor="text1" w:themeTint="BF"/>
      </w:rPr>
      <w:t>1</w:t>
    </w:r>
    <w:r w:rsidR="00CC08E2" w:rsidRPr="00CC08E2">
      <w:rPr>
        <w:noProof/>
        <w:color w:val="404040" w:themeColor="text1" w:themeTint="BF"/>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7A22A" w14:textId="77777777" w:rsidR="00C51C27" w:rsidRDefault="00C51C27" w:rsidP="00F752DB">
      <w:pPr>
        <w:spacing w:after="0" w:line="240" w:lineRule="auto"/>
      </w:pPr>
      <w:r>
        <w:separator/>
      </w:r>
    </w:p>
  </w:footnote>
  <w:footnote w:type="continuationSeparator" w:id="0">
    <w:p w14:paraId="3967C2B3" w14:textId="77777777" w:rsidR="00C51C27" w:rsidRDefault="00C51C27"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A210" w14:textId="77777777" w:rsidR="0075020E" w:rsidRDefault="00ED1052"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3B0793E6" w14:textId="204EC360" w:rsidR="009733AE" w:rsidRPr="0002068A" w:rsidRDefault="00AF76E0" w:rsidP="009733AE">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2D7C90">
      <w:rPr>
        <w:b/>
        <w:color w:val="FFFFFF" w:themeColor="background1"/>
        <w:sz w:val="32"/>
        <w:szCs w:val="32"/>
        <w:lang w:bidi="en-US"/>
      </w:rPr>
      <w:t>61</w:t>
    </w:r>
    <w:r w:rsidR="00ED1052">
      <w:rPr>
        <w:b/>
        <w:color w:val="A70240" w:themeColor="accent1"/>
        <w:sz w:val="32"/>
        <w:szCs w:val="32"/>
        <w:lang w:bidi="en-US"/>
      </w:rPr>
      <w:tab/>
    </w:r>
    <w:r w:rsidR="002D7C90" w:rsidRPr="002D7C90">
      <w:rPr>
        <w:bCs/>
        <w:sz w:val="28"/>
        <w:szCs w:val="28"/>
        <w:lang w:val="en-GB" w:bidi="en-US"/>
      </w:rPr>
      <w:t>Noncompliance notice</w:t>
    </w:r>
  </w:p>
  <w:p w14:paraId="0EAFD908" w14:textId="2CC1B3F9" w:rsidR="00AF76E0" w:rsidRPr="009733AE" w:rsidRDefault="00AF76E0" w:rsidP="001C6D8A">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290F"/>
    <w:multiLevelType w:val="hybridMultilevel"/>
    <w:tmpl w:val="BF9C3830"/>
    <w:lvl w:ilvl="0" w:tplc="71567B62">
      <w:start w:val="1"/>
      <w:numFmt w:val="bullet"/>
      <w:pStyle w:val="ListParagraph"/>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17717"/>
    <w:rsid w:val="0002068A"/>
    <w:rsid w:val="00033681"/>
    <w:rsid w:val="000526CE"/>
    <w:rsid w:val="00071234"/>
    <w:rsid w:val="000877DD"/>
    <w:rsid w:val="000B6D47"/>
    <w:rsid w:val="000E2C63"/>
    <w:rsid w:val="000F014F"/>
    <w:rsid w:val="000F4BE1"/>
    <w:rsid w:val="00105D9D"/>
    <w:rsid w:val="00115C71"/>
    <w:rsid w:val="0011654C"/>
    <w:rsid w:val="001204C3"/>
    <w:rsid w:val="00142FC9"/>
    <w:rsid w:val="0015259F"/>
    <w:rsid w:val="00172C66"/>
    <w:rsid w:val="00182D6F"/>
    <w:rsid w:val="00183191"/>
    <w:rsid w:val="00184AA3"/>
    <w:rsid w:val="00194726"/>
    <w:rsid w:val="001A3869"/>
    <w:rsid w:val="001B5456"/>
    <w:rsid w:val="001C6D8A"/>
    <w:rsid w:val="001E5DDB"/>
    <w:rsid w:val="001F2C82"/>
    <w:rsid w:val="00222961"/>
    <w:rsid w:val="002D7C90"/>
    <w:rsid w:val="002E141A"/>
    <w:rsid w:val="002E61C0"/>
    <w:rsid w:val="002F59CF"/>
    <w:rsid w:val="00307914"/>
    <w:rsid w:val="00327B31"/>
    <w:rsid w:val="00341D35"/>
    <w:rsid w:val="00344FAA"/>
    <w:rsid w:val="003460E2"/>
    <w:rsid w:val="00370878"/>
    <w:rsid w:val="00381F07"/>
    <w:rsid w:val="0038526A"/>
    <w:rsid w:val="003A1CD0"/>
    <w:rsid w:val="003E2B83"/>
    <w:rsid w:val="003F29CF"/>
    <w:rsid w:val="004358C7"/>
    <w:rsid w:val="00442EB3"/>
    <w:rsid w:val="004505BF"/>
    <w:rsid w:val="004A0CF6"/>
    <w:rsid w:val="004B0734"/>
    <w:rsid w:val="00510B85"/>
    <w:rsid w:val="00536907"/>
    <w:rsid w:val="00552E42"/>
    <w:rsid w:val="00577929"/>
    <w:rsid w:val="00584307"/>
    <w:rsid w:val="005A521A"/>
    <w:rsid w:val="005A7EB2"/>
    <w:rsid w:val="005D7B67"/>
    <w:rsid w:val="005F0C63"/>
    <w:rsid w:val="005F5D20"/>
    <w:rsid w:val="00610D79"/>
    <w:rsid w:val="00641D20"/>
    <w:rsid w:val="00643FA4"/>
    <w:rsid w:val="00673C5E"/>
    <w:rsid w:val="006E2A27"/>
    <w:rsid w:val="00701011"/>
    <w:rsid w:val="00742690"/>
    <w:rsid w:val="00745DBC"/>
    <w:rsid w:val="0075020E"/>
    <w:rsid w:val="00750EEE"/>
    <w:rsid w:val="00756155"/>
    <w:rsid w:val="0077640B"/>
    <w:rsid w:val="00784B50"/>
    <w:rsid w:val="00791CDD"/>
    <w:rsid w:val="007A1434"/>
    <w:rsid w:val="007A7AD0"/>
    <w:rsid w:val="008041C4"/>
    <w:rsid w:val="00813AE9"/>
    <w:rsid w:val="00847102"/>
    <w:rsid w:val="0085238F"/>
    <w:rsid w:val="00885434"/>
    <w:rsid w:val="00901754"/>
    <w:rsid w:val="00912337"/>
    <w:rsid w:val="00912A14"/>
    <w:rsid w:val="009730C3"/>
    <w:rsid w:val="009733AE"/>
    <w:rsid w:val="00982200"/>
    <w:rsid w:val="009908A1"/>
    <w:rsid w:val="009A29B8"/>
    <w:rsid w:val="009C6482"/>
    <w:rsid w:val="009E10AD"/>
    <w:rsid w:val="00A00BCE"/>
    <w:rsid w:val="00A06938"/>
    <w:rsid w:val="00A253AD"/>
    <w:rsid w:val="00A601E2"/>
    <w:rsid w:val="00A74FB6"/>
    <w:rsid w:val="00A958BB"/>
    <w:rsid w:val="00AB0F2F"/>
    <w:rsid w:val="00AF76E0"/>
    <w:rsid w:val="00B16FED"/>
    <w:rsid w:val="00B23DB7"/>
    <w:rsid w:val="00B309ED"/>
    <w:rsid w:val="00B32A34"/>
    <w:rsid w:val="00B33273"/>
    <w:rsid w:val="00B33C79"/>
    <w:rsid w:val="00B428F6"/>
    <w:rsid w:val="00B45D6D"/>
    <w:rsid w:val="00B6504B"/>
    <w:rsid w:val="00B67A7F"/>
    <w:rsid w:val="00B9367E"/>
    <w:rsid w:val="00BB38AF"/>
    <w:rsid w:val="00BB4793"/>
    <w:rsid w:val="00BD427A"/>
    <w:rsid w:val="00BF6763"/>
    <w:rsid w:val="00C35FB5"/>
    <w:rsid w:val="00C37996"/>
    <w:rsid w:val="00C51C27"/>
    <w:rsid w:val="00C54CF3"/>
    <w:rsid w:val="00C64061"/>
    <w:rsid w:val="00C975C7"/>
    <w:rsid w:val="00CA3039"/>
    <w:rsid w:val="00CC08E2"/>
    <w:rsid w:val="00CC6DFE"/>
    <w:rsid w:val="00CD686E"/>
    <w:rsid w:val="00D219EC"/>
    <w:rsid w:val="00D326C1"/>
    <w:rsid w:val="00D37FE9"/>
    <w:rsid w:val="00D421F8"/>
    <w:rsid w:val="00D5034B"/>
    <w:rsid w:val="00D71564"/>
    <w:rsid w:val="00D84BAB"/>
    <w:rsid w:val="00D94D5F"/>
    <w:rsid w:val="00DB37AA"/>
    <w:rsid w:val="00DB77A4"/>
    <w:rsid w:val="00DE3552"/>
    <w:rsid w:val="00E01BCC"/>
    <w:rsid w:val="00E25B1B"/>
    <w:rsid w:val="00E324C3"/>
    <w:rsid w:val="00E37618"/>
    <w:rsid w:val="00E44618"/>
    <w:rsid w:val="00E746E4"/>
    <w:rsid w:val="00E85124"/>
    <w:rsid w:val="00EC533C"/>
    <w:rsid w:val="00ED1052"/>
    <w:rsid w:val="00EE7E15"/>
    <w:rsid w:val="00EF6630"/>
    <w:rsid w:val="00EF6B09"/>
    <w:rsid w:val="00F05A04"/>
    <w:rsid w:val="00F24B46"/>
    <w:rsid w:val="00F60C2E"/>
    <w:rsid w:val="00F62288"/>
    <w:rsid w:val="00F752DB"/>
    <w:rsid w:val="00F81DE9"/>
    <w:rsid w:val="00F905BC"/>
    <w:rsid w:val="00F919C6"/>
    <w:rsid w:val="00FA1067"/>
    <w:rsid w:val="00FB6642"/>
    <w:rsid w:val="00FB7ACB"/>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business.qld.gov.au/industries/building-property-development/building-construction/forms-guidelines/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1442C7" w:rsidP="001442C7">
          <w:pPr>
            <w:pStyle w:val="19D9C60ACE24C74AB51C47E1CA19BF61"/>
          </w:pPr>
          <w:r w:rsidRPr="009F77E8">
            <w:rPr>
              <w:rStyle w:val="PlaceholderText"/>
            </w:rPr>
            <w:t>Choose an item.</w:t>
          </w:r>
        </w:p>
      </w:docPartBody>
    </w:docPart>
    <w:docPart>
      <w:docPartPr>
        <w:name w:val="BD73E08D9EFF7E4BA654D9A5B07F2CE7"/>
        <w:category>
          <w:name w:val="General"/>
          <w:gallery w:val="placeholder"/>
        </w:category>
        <w:types>
          <w:type w:val="bbPlcHdr"/>
        </w:types>
        <w:behaviors>
          <w:behavior w:val="content"/>
        </w:behaviors>
        <w:guid w:val="{7C62583F-9ED5-294D-812E-B14A83A39231}"/>
      </w:docPartPr>
      <w:docPartBody>
        <w:p w:rsidR="005A6F54" w:rsidRDefault="00563F22" w:rsidP="00563F22">
          <w:pPr>
            <w:pStyle w:val="BD73E08D9EFF7E4BA654D9A5B07F2CE7"/>
          </w:pPr>
          <w:r w:rsidRPr="009F77E8">
            <w:rPr>
              <w:rStyle w:val="PlaceholderText"/>
            </w:rPr>
            <w:t>Click or tap to enter a date.</w:t>
          </w:r>
        </w:p>
      </w:docPartBody>
    </w:docPart>
    <w:docPart>
      <w:docPartPr>
        <w:name w:val="DB0550A220546E4F99EAA5CF1DA26B24"/>
        <w:category>
          <w:name w:val="General"/>
          <w:gallery w:val="placeholder"/>
        </w:category>
        <w:types>
          <w:type w:val="bbPlcHdr"/>
        </w:types>
        <w:behaviors>
          <w:behavior w:val="content"/>
        </w:behaviors>
        <w:guid w:val="{BCCA6A82-CBAA-6A47-AEA9-053864BC459F}"/>
      </w:docPartPr>
      <w:docPartBody>
        <w:p w:rsidR="00261A66" w:rsidRDefault="00C01B84" w:rsidP="00C01B84">
          <w:pPr>
            <w:pStyle w:val="DB0550A220546E4F99EAA5CF1DA26B24"/>
          </w:pPr>
          <w:r w:rsidRPr="009F77E8">
            <w:rPr>
              <w:rStyle w:val="PlaceholderText"/>
            </w:rPr>
            <w:t>Choose an item.</w:t>
          </w:r>
        </w:p>
      </w:docPartBody>
    </w:docPart>
    <w:docPart>
      <w:docPartPr>
        <w:name w:val="4B520849E8DBCF448A75A8B0BF88AEAC"/>
        <w:category>
          <w:name w:val="General"/>
          <w:gallery w:val="placeholder"/>
        </w:category>
        <w:types>
          <w:type w:val="bbPlcHdr"/>
        </w:types>
        <w:behaviors>
          <w:behavior w:val="content"/>
        </w:behaviors>
        <w:guid w:val="{8DE8086A-3AAE-4A4D-9EA0-3EDCB3BA899A}"/>
      </w:docPartPr>
      <w:docPartBody>
        <w:p w:rsidR="00ED74B3" w:rsidRDefault="00261A66" w:rsidP="00261A66">
          <w:pPr>
            <w:pStyle w:val="4B520849E8DBCF448A75A8B0BF88AEAC"/>
          </w:pPr>
          <w:r w:rsidRPr="009F77E8">
            <w:rPr>
              <w:rStyle w:val="PlaceholderText"/>
            </w:rPr>
            <w:t>Click or tap to enter a date.</w:t>
          </w:r>
        </w:p>
      </w:docPartBody>
    </w:docPart>
    <w:docPart>
      <w:docPartPr>
        <w:name w:val="2413206B5E169A40A0EBAF52E6B2A22D"/>
        <w:category>
          <w:name w:val="General"/>
          <w:gallery w:val="placeholder"/>
        </w:category>
        <w:types>
          <w:type w:val="bbPlcHdr"/>
        </w:types>
        <w:behaviors>
          <w:behavior w:val="content"/>
        </w:behaviors>
        <w:guid w:val="{75B0C310-D5B8-C44A-B122-25D740E4CD9D}"/>
      </w:docPartPr>
      <w:docPartBody>
        <w:p w:rsidR="00ED74B3" w:rsidRDefault="00261A66" w:rsidP="00261A66">
          <w:pPr>
            <w:pStyle w:val="2413206B5E169A40A0EBAF52E6B2A22D"/>
          </w:pPr>
          <w:r w:rsidRPr="009F77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E01E9"/>
    <w:rsid w:val="000E2E94"/>
    <w:rsid w:val="000F1095"/>
    <w:rsid w:val="00122C62"/>
    <w:rsid w:val="001442C7"/>
    <w:rsid w:val="00261A66"/>
    <w:rsid w:val="003A5D14"/>
    <w:rsid w:val="00425D29"/>
    <w:rsid w:val="00563F22"/>
    <w:rsid w:val="005A1876"/>
    <w:rsid w:val="005A6F54"/>
    <w:rsid w:val="005D2B5F"/>
    <w:rsid w:val="00665392"/>
    <w:rsid w:val="008876C7"/>
    <w:rsid w:val="00AA77B5"/>
    <w:rsid w:val="00B201BE"/>
    <w:rsid w:val="00C01B84"/>
    <w:rsid w:val="00C97284"/>
    <w:rsid w:val="00D4700F"/>
    <w:rsid w:val="00D71B74"/>
    <w:rsid w:val="00DE25FD"/>
    <w:rsid w:val="00E4281A"/>
    <w:rsid w:val="00ED74B3"/>
    <w:rsid w:val="00F0531D"/>
    <w:rsid w:val="00F75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A66"/>
    <w:rPr>
      <w:color w:val="808080"/>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BD73E08D9EFF7E4BA654D9A5B07F2CE7">
    <w:name w:val="BD73E08D9EFF7E4BA654D9A5B07F2CE7"/>
    <w:rsid w:val="00563F22"/>
    <w:pPr>
      <w:spacing w:after="0" w:line="240" w:lineRule="auto"/>
    </w:pPr>
    <w:rPr>
      <w:sz w:val="24"/>
      <w:szCs w:val="24"/>
      <w:lang w:eastAsia="en-GB"/>
    </w:rPr>
  </w:style>
  <w:style w:type="paragraph" w:customStyle="1" w:styleId="4B520849E8DBCF448A75A8B0BF88AEAC">
    <w:name w:val="4B520849E8DBCF448A75A8B0BF88AEAC"/>
    <w:rsid w:val="00261A66"/>
    <w:pPr>
      <w:spacing w:after="0" w:line="240" w:lineRule="auto"/>
    </w:pPr>
    <w:rPr>
      <w:sz w:val="24"/>
      <w:szCs w:val="24"/>
      <w:lang w:eastAsia="en-GB"/>
    </w:rPr>
  </w:style>
  <w:style w:type="paragraph" w:customStyle="1" w:styleId="DB0550A220546E4F99EAA5CF1DA26B24">
    <w:name w:val="DB0550A220546E4F99EAA5CF1DA26B24"/>
    <w:rsid w:val="00C01B84"/>
    <w:pPr>
      <w:spacing w:after="0" w:line="240" w:lineRule="auto"/>
    </w:pPr>
    <w:rPr>
      <w:sz w:val="24"/>
      <w:szCs w:val="24"/>
      <w:lang w:eastAsia="en-GB"/>
    </w:rPr>
  </w:style>
  <w:style w:type="paragraph" w:customStyle="1" w:styleId="2413206B5E169A40A0EBAF52E6B2A22D">
    <w:name w:val="2413206B5E169A40A0EBAF52E6B2A22D"/>
    <w:rsid w:val="00261A66"/>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2.xml><?xml version="1.0" encoding="utf-8"?>
<ds:datastoreItem xmlns:ds="http://schemas.openxmlformats.org/officeDocument/2006/customXml" ds:itemID="{6F9FBD6C-616B-4B02-A065-1130B904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EE907E-425F-4360-8998-7E3557C5AC69}">
  <ds:schemaRefs>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 61 Noncompliance notice</vt:lpstr>
    </vt:vector>
  </TitlesOfParts>
  <Company>Queensland Government</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61 Noncompliance notice</dc:title>
  <dc:subject>Form 61 Noncompliance notice</dc:subject>
  <dc:creator>Queensland Government</dc:creator>
  <cp:keywords>Form 61, building certifier, building work</cp:keywords>
  <dc:description/>
  <cp:lastModifiedBy>Alisha Withers</cp:lastModifiedBy>
  <cp:revision>2</cp:revision>
  <cp:lastPrinted>2019-01-24T00:45:00Z</cp:lastPrinted>
  <dcterms:created xsi:type="dcterms:W3CDTF">2021-09-17T02:02:00Z</dcterms:created>
  <dcterms:modified xsi:type="dcterms:W3CDTF">2021-09-17T02:02:00Z</dcterms:modified>
</cp:coreProperties>
</file>