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F429" w14:textId="77777777" w:rsidR="0058498E" w:rsidRPr="0079601C" w:rsidRDefault="0058498E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79601C">
        <w:rPr>
          <w:rFonts w:ascii="Arial" w:hAnsi="Arial" w:cs="Arial"/>
          <w:sz w:val="16"/>
          <w:szCs w:val="16"/>
          <w:highlight w:val="cyan"/>
        </w:rPr>
        <w:t>{Contact}</w:t>
      </w:r>
    </w:p>
    <w:p w14:paraId="60D39638" w14:textId="77777777" w:rsidR="0058498E" w:rsidRPr="0079601C" w:rsidRDefault="0058498E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79601C">
        <w:rPr>
          <w:rFonts w:ascii="Arial" w:hAnsi="Arial" w:cs="Arial"/>
          <w:sz w:val="16"/>
          <w:szCs w:val="16"/>
          <w:highlight w:val="cyan"/>
        </w:rPr>
        <w:t>{Contact Phone}</w:t>
      </w:r>
    </w:p>
    <w:p w14:paraId="3036CD91" w14:textId="77777777" w:rsidR="0058498E" w:rsidRPr="0079601C" w:rsidRDefault="0058498E">
      <w:pPr>
        <w:jc w:val="both"/>
        <w:rPr>
          <w:rFonts w:ascii="Arial" w:hAnsi="Arial" w:cs="Arial"/>
          <w:sz w:val="16"/>
          <w:szCs w:val="16"/>
          <w:highlight w:val="cyan"/>
        </w:rPr>
      </w:pPr>
      <w:r w:rsidRPr="0079601C">
        <w:rPr>
          <w:rFonts w:ascii="Arial" w:hAnsi="Arial" w:cs="Arial"/>
          <w:sz w:val="16"/>
          <w:szCs w:val="16"/>
          <w:highlight w:val="cyan"/>
        </w:rPr>
        <w:t>{File Reference}</w:t>
      </w:r>
    </w:p>
    <w:p w14:paraId="41790ABE" w14:textId="77777777" w:rsidR="0058498E" w:rsidRPr="0079601C" w:rsidRDefault="0058498E">
      <w:pPr>
        <w:rPr>
          <w:rFonts w:ascii="Arial" w:hAnsi="Arial" w:cs="Arial"/>
          <w:b/>
          <w:sz w:val="16"/>
          <w:szCs w:val="16"/>
        </w:rPr>
      </w:pPr>
      <w:r w:rsidRPr="0079601C">
        <w:rPr>
          <w:rFonts w:ascii="Arial" w:hAnsi="Arial" w:cs="Arial"/>
          <w:sz w:val="16"/>
          <w:szCs w:val="16"/>
          <w:highlight w:val="cyan"/>
        </w:rPr>
        <w:t>{Date}</w:t>
      </w:r>
    </w:p>
    <w:p w14:paraId="5B9DF769" w14:textId="77777777" w:rsidR="0058498E" w:rsidRPr="0079601C" w:rsidRDefault="0058498E">
      <w:pPr>
        <w:rPr>
          <w:rFonts w:ascii="Arial" w:hAnsi="Arial" w:cs="Arial"/>
          <w:b/>
          <w:sz w:val="22"/>
          <w:szCs w:val="22"/>
        </w:rPr>
      </w:pPr>
    </w:p>
    <w:p w14:paraId="56294F8F" w14:textId="77777777" w:rsidR="0058498E" w:rsidRPr="0079601C" w:rsidRDefault="0058498E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79601C">
        <w:rPr>
          <w:rFonts w:ascii="Arial" w:hAnsi="Arial" w:cs="Arial"/>
          <w:b/>
          <w:i/>
          <w:sz w:val="22"/>
          <w:szCs w:val="22"/>
          <w:lang w:val="en-US"/>
        </w:rPr>
        <w:t xml:space="preserve">Plumbing and Drainage Act </w:t>
      </w:r>
      <w:r w:rsidR="00001FEF" w:rsidRPr="0079601C">
        <w:rPr>
          <w:rFonts w:ascii="Arial" w:hAnsi="Arial" w:cs="Arial"/>
          <w:b/>
          <w:i/>
          <w:sz w:val="22"/>
          <w:szCs w:val="22"/>
          <w:lang w:val="en-US"/>
        </w:rPr>
        <w:t>2018</w:t>
      </w:r>
    </w:p>
    <w:p w14:paraId="09DE07AE" w14:textId="77777777" w:rsidR="0058498E" w:rsidRPr="0079601C" w:rsidRDefault="0058498E">
      <w:pPr>
        <w:jc w:val="center"/>
        <w:rPr>
          <w:rFonts w:ascii="Arial" w:hAnsi="Arial" w:cs="Arial"/>
          <w:b/>
          <w:i/>
          <w:sz w:val="22"/>
          <w:szCs w:val="22"/>
          <w:lang w:val="en-US"/>
        </w:rPr>
      </w:pPr>
      <w:r w:rsidRPr="0079601C">
        <w:rPr>
          <w:rFonts w:ascii="Arial" w:hAnsi="Arial" w:cs="Arial"/>
          <w:b/>
          <w:i/>
          <w:sz w:val="22"/>
          <w:szCs w:val="22"/>
          <w:lang w:val="en-US"/>
        </w:rPr>
        <w:t>Section 1</w:t>
      </w:r>
      <w:r w:rsidR="00001FEF" w:rsidRPr="0079601C">
        <w:rPr>
          <w:rFonts w:ascii="Arial" w:hAnsi="Arial" w:cs="Arial"/>
          <w:b/>
          <w:i/>
          <w:sz w:val="22"/>
          <w:szCs w:val="22"/>
          <w:lang w:val="en-US"/>
        </w:rPr>
        <w:t>43</w:t>
      </w:r>
      <w:r w:rsidRPr="0079601C">
        <w:rPr>
          <w:rFonts w:ascii="Arial" w:hAnsi="Arial" w:cs="Arial"/>
          <w:b/>
          <w:i/>
          <w:sz w:val="22"/>
          <w:szCs w:val="22"/>
          <w:lang w:val="en-US"/>
        </w:rPr>
        <w:t>(</w:t>
      </w:r>
      <w:r w:rsidR="00001FEF" w:rsidRPr="0079601C">
        <w:rPr>
          <w:rFonts w:ascii="Arial" w:hAnsi="Arial" w:cs="Arial"/>
          <w:b/>
          <w:i/>
          <w:sz w:val="22"/>
          <w:szCs w:val="22"/>
          <w:lang w:val="en-US"/>
        </w:rPr>
        <w:t>1</w:t>
      </w:r>
      <w:r w:rsidRPr="0079601C">
        <w:rPr>
          <w:rFonts w:ascii="Arial" w:hAnsi="Arial" w:cs="Arial"/>
          <w:b/>
          <w:i/>
          <w:sz w:val="22"/>
          <w:szCs w:val="22"/>
          <w:lang w:val="en-US"/>
        </w:rPr>
        <w:t>) (Enforcement notices for plumbing and drainage)</w:t>
      </w:r>
    </w:p>
    <w:p w14:paraId="25D952D0" w14:textId="77777777" w:rsidR="0058498E" w:rsidRPr="0079601C" w:rsidRDefault="0058498E">
      <w:pPr>
        <w:pStyle w:val="Heading7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</w:rPr>
        <w:t>ENFORCEMENT NOTICE</w:t>
      </w:r>
    </w:p>
    <w:p w14:paraId="1D4ABCAC" w14:textId="77777777" w:rsidR="0058498E" w:rsidRPr="0079601C" w:rsidRDefault="0058498E">
      <w:pPr>
        <w:rPr>
          <w:rFonts w:ascii="Arial" w:hAnsi="Arial" w:cs="Arial"/>
          <w:b/>
          <w:bCs w:val="0"/>
          <w:sz w:val="22"/>
          <w:szCs w:val="22"/>
        </w:rPr>
      </w:pPr>
    </w:p>
    <w:p w14:paraId="5734D46C" w14:textId="77777777" w:rsidR="0058498E" w:rsidRPr="0079601C" w:rsidRDefault="0058498E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{Name of licensee who performed the work}</w:t>
      </w:r>
    </w:p>
    <w:p w14:paraId="20C60715" w14:textId="77777777" w:rsidR="0058498E" w:rsidRPr="0079601C" w:rsidRDefault="0058498E">
      <w:pPr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{Address}</w:t>
      </w:r>
    </w:p>
    <w:p w14:paraId="680A6DEB" w14:textId="77777777" w:rsidR="0058498E" w:rsidRPr="0079601C" w:rsidRDefault="0058498E">
      <w:pPr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{Suburb}</w:t>
      </w:r>
    </w:p>
    <w:p w14:paraId="7327C089" w14:textId="77777777" w:rsidR="0058498E" w:rsidRPr="0079601C" w:rsidRDefault="0058498E">
      <w:pPr>
        <w:jc w:val="both"/>
        <w:rPr>
          <w:rFonts w:ascii="Arial" w:hAnsi="Arial" w:cs="Arial"/>
          <w:sz w:val="22"/>
          <w:szCs w:val="22"/>
        </w:rPr>
      </w:pPr>
    </w:p>
    <w:p w14:paraId="571244C0" w14:textId="77777777" w:rsidR="0058498E" w:rsidRPr="0079601C" w:rsidRDefault="0058498E">
      <w:pPr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</w:rPr>
        <w:t xml:space="preserve">Dear </w:t>
      </w:r>
      <w:r w:rsidRPr="0079601C">
        <w:rPr>
          <w:rFonts w:ascii="Arial" w:hAnsi="Arial" w:cs="Arial"/>
          <w:sz w:val="22"/>
          <w:szCs w:val="22"/>
          <w:highlight w:val="cyan"/>
        </w:rPr>
        <w:t>{insert name of licensee}</w:t>
      </w:r>
    </w:p>
    <w:p w14:paraId="72E452B0" w14:textId="77777777" w:rsidR="0058498E" w:rsidRPr="0079601C" w:rsidRDefault="0058498E">
      <w:pPr>
        <w:pStyle w:val="stuartstyle"/>
        <w:numPr>
          <w:ilvl w:val="0"/>
          <w:numId w:val="0"/>
        </w:numPr>
        <w:spacing w:after="0"/>
        <w:rPr>
          <w:rFonts w:ascii="Arial" w:hAnsi="Arial" w:cs="Arial"/>
          <w:bCs/>
          <w:sz w:val="22"/>
          <w:szCs w:val="22"/>
        </w:rPr>
      </w:pPr>
    </w:p>
    <w:p w14:paraId="3C451B14" w14:textId="77777777" w:rsidR="0058498E" w:rsidRPr="0079601C" w:rsidRDefault="0058498E">
      <w:pPr>
        <w:pStyle w:val="Heading2"/>
        <w:ind w:left="1130" w:hanging="563"/>
        <w:rPr>
          <w:rFonts w:cs="Arial"/>
          <w:sz w:val="22"/>
          <w:szCs w:val="22"/>
          <w:u w:val="none"/>
        </w:rPr>
      </w:pPr>
      <w:r w:rsidRPr="0079601C">
        <w:rPr>
          <w:rFonts w:cs="Arial"/>
          <w:sz w:val="22"/>
          <w:szCs w:val="22"/>
          <w:u w:val="none"/>
        </w:rPr>
        <w:t>Re:</w:t>
      </w:r>
      <w:r w:rsidRPr="0079601C">
        <w:rPr>
          <w:rFonts w:cs="Arial"/>
          <w:sz w:val="22"/>
          <w:szCs w:val="22"/>
          <w:u w:val="none"/>
        </w:rPr>
        <w:tab/>
      </w:r>
      <w:r w:rsidRPr="0079601C">
        <w:rPr>
          <w:rFonts w:cs="Arial"/>
          <w:bCs w:val="0"/>
          <w:color w:val="000000"/>
          <w:sz w:val="22"/>
          <w:szCs w:val="22"/>
          <w:highlight w:val="cyan"/>
          <w:u w:val="none"/>
          <w:lang w:val="en-US"/>
        </w:rPr>
        <w:t>{insert description of structure to which the plumbing or drainage is associated}</w:t>
      </w:r>
    </w:p>
    <w:p w14:paraId="422CB2E5" w14:textId="77777777" w:rsidR="0058498E" w:rsidRPr="0079601C" w:rsidRDefault="0058498E">
      <w:pPr>
        <w:pStyle w:val="Heading2"/>
        <w:ind w:left="1134"/>
        <w:rPr>
          <w:rFonts w:cs="Arial"/>
          <w:sz w:val="22"/>
          <w:szCs w:val="22"/>
          <w:u w:val="none"/>
        </w:rPr>
      </w:pPr>
      <w:r w:rsidRPr="0079601C">
        <w:rPr>
          <w:rFonts w:cs="Arial"/>
          <w:sz w:val="22"/>
          <w:szCs w:val="22"/>
          <w:highlight w:val="cyan"/>
          <w:u w:val="none"/>
        </w:rPr>
        <w:t>{insert address of premises}</w:t>
      </w:r>
    </w:p>
    <w:p w14:paraId="47D7D2DB" w14:textId="77777777" w:rsidR="0058498E" w:rsidRPr="0079601C" w:rsidRDefault="0058498E">
      <w:pPr>
        <w:ind w:left="1134"/>
        <w:rPr>
          <w:rFonts w:ascii="Arial" w:hAnsi="Arial" w:cs="Arial"/>
          <w:b/>
          <w:bCs w:val="0"/>
          <w:sz w:val="22"/>
          <w:szCs w:val="22"/>
        </w:rPr>
      </w:pPr>
      <w:r w:rsidRPr="0079601C">
        <w:rPr>
          <w:rFonts w:ascii="Arial" w:hAnsi="Arial" w:cs="Arial"/>
          <w:b/>
          <w:bCs w:val="0"/>
          <w:sz w:val="22"/>
          <w:szCs w:val="22"/>
          <w:highlight w:val="cyan"/>
        </w:rPr>
        <w:t>{insert real property description</w:t>
      </w:r>
      <w:r w:rsidRPr="0079601C">
        <w:rPr>
          <w:rFonts w:ascii="Arial" w:hAnsi="Arial" w:cs="Arial"/>
          <w:b/>
          <w:bCs w:val="0"/>
          <w:color w:val="000000"/>
          <w:sz w:val="22"/>
          <w:szCs w:val="22"/>
          <w:highlight w:val="cyan"/>
          <w:lang w:val="en-US"/>
        </w:rPr>
        <w:t xml:space="preserve"> of the land on which the plumbing or drainage is installed</w:t>
      </w:r>
      <w:r w:rsidRPr="0079601C">
        <w:rPr>
          <w:rFonts w:ascii="Arial" w:hAnsi="Arial" w:cs="Arial"/>
          <w:b/>
          <w:bCs w:val="0"/>
          <w:sz w:val="22"/>
          <w:szCs w:val="22"/>
          <w:highlight w:val="cyan"/>
        </w:rPr>
        <w:t>}</w:t>
      </w:r>
    </w:p>
    <w:p w14:paraId="3DC10954" w14:textId="77777777" w:rsidR="0058498E" w:rsidRPr="0079601C" w:rsidRDefault="0058498E">
      <w:pPr>
        <w:ind w:left="1134"/>
        <w:rPr>
          <w:rFonts w:ascii="Arial" w:hAnsi="Arial" w:cs="Arial"/>
          <w:b/>
          <w:bCs w:val="0"/>
          <w:sz w:val="22"/>
          <w:szCs w:val="22"/>
        </w:rPr>
      </w:pPr>
    </w:p>
    <w:p w14:paraId="318FB954" w14:textId="77777777" w:rsidR="0058498E" w:rsidRPr="0079601C" w:rsidRDefault="005849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  <w:lang w:val="en-US"/>
        </w:rPr>
        <w:t xml:space="preserve">I refer to </w:t>
      </w:r>
      <w:r w:rsidR="00843DC4" w:rsidRPr="0079601C">
        <w:rPr>
          <w:rFonts w:ascii="Arial" w:hAnsi="Arial" w:cs="Arial"/>
          <w:sz w:val="22"/>
          <w:szCs w:val="22"/>
          <w:lang w:val="en-US"/>
        </w:rPr>
        <w:t>the Local Government’s</w:t>
      </w:r>
      <w:r w:rsidRPr="0079601C">
        <w:rPr>
          <w:rFonts w:ascii="Arial" w:hAnsi="Arial" w:cs="Arial"/>
          <w:sz w:val="22"/>
          <w:szCs w:val="22"/>
          <w:lang w:val="en-US"/>
        </w:rPr>
        <w:t xml:space="preserve"> Show Cause Notice dated 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{insert date shown on the show cause notice}</w:t>
      </w:r>
      <w:r w:rsidRPr="0079601C">
        <w:rPr>
          <w:rFonts w:ascii="Arial" w:hAnsi="Arial" w:cs="Arial"/>
          <w:sz w:val="22"/>
          <w:szCs w:val="22"/>
          <w:lang w:val="en-US"/>
        </w:rPr>
        <w:t xml:space="preserve"> inviting you to show cause why an Enforcement Notice should not be given to you, and to your written response received by </w:t>
      </w:r>
      <w:r w:rsidR="00843DC4" w:rsidRPr="0079601C">
        <w:rPr>
          <w:rFonts w:ascii="Arial" w:hAnsi="Arial" w:cs="Arial"/>
          <w:sz w:val="22"/>
          <w:szCs w:val="22"/>
          <w:lang w:val="en-US"/>
        </w:rPr>
        <w:t>Local Government</w:t>
      </w:r>
      <w:r w:rsidRPr="0079601C">
        <w:rPr>
          <w:rFonts w:ascii="Arial" w:hAnsi="Arial" w:cs="Arial"/>
          <w:sz w:val="22"/>
          <w:szCs w:val="22"/>
          <w:lang w:val="en-US"/>
        </w:rPr>
        <w:t xml:space="preserve"> on 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 xml:space="preserve">{insert date that </w:t>
      </w:r>
      <w:r w:rsidR="00843DC4" w:rsidRPr="0079601C">
        <w:rPr>
          <w:rFonts w:ascii="Arial" w:hAnsi="Arial" w:cs="Arial"/>
          <w:sz w:val="22"/>
          <w:szCs w:val="22"/>
          <w:highlight w:val="cyan"/>
          <w:lang w:val="en-US"/>
        </w:rPr>
        <w:t>Local Government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 xml:space="preserve"> received written response}/</w:t>
      </w:r>
      <w:r w:rsidRPr="0079601C">
        <w:rPr>
          <w:rFonts w:ascii="Arial" w:hAnsi="Arial" w:cs="Arial"/>
          <w:sz w:val="22"/>
          <w:szCs w:val="22"/>
          <w:lang w:val="en-US"/>
        </w:rPr>
        <w:t xml:space="preserve">or oral representation heard by 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{insert the name of the person} on {insert date that the representation was heard}</w:t>
      </w:r>
      <w:r w:rsidRPr="0079601C">
        <w:rPr>
          <w:rFonts w:ascii="Arial" w:hAnsi="Arial" w:cs="Arial"/>
          <w:sz w:val="22"/>
          <w:szCs w:val="22"/>
          <w:lang w:val="en-US"/>
        </w:rPr>
        <w:t>.</w:t>
      </w:r>
    </w:p>
    <w:p w14:paraId="71C58EE0" w14:textId="77777777" w:rsidR="0058498E" w:rsidRPr="0079601C" w:rsidRDefault="0058498E">
      <w:pPr>
        <w:spacing w:after="120"/>
        <w:jc w:val="both"/>
        <w:rPr>
          <w:rFonts w:ascii="Arial" w:hAnsi="Arial" w:cs="Arial"/>
          <w:b/>
          <w:bCs w:val="0"/>
          <w:sz w:val="22"/>
          <w:szCs w:val="22"/>
        </w:rPr>
      </w:pPr>
      <w:r w:rsidRPr="0079601C">
        <w:rPr>
          <w:rFonts w:ascii="Arial" w:hAnsi="Arial" w:cs="Arial"/>
          <w:bCs w:val="0"/>
          <w:sz w:val="22"/>
          <w:szCs w:val="22"/>
          <w:lang w:val="en-US"/>
        </w:rPr>
        <w:t xml:space="preserve">Your representations have been </w:t>
      </w:r>
      <w:proofErr w:type="gramStart"/>
      <w:r w:rsidRPr="0079601C">
        <w:rPr>
          <w:rFonts w:ascii="Arial" w:hAnsi="Arial" w:cs="Arial"/>
          <w:bCs w:val="0"/>
          <w:sz w:val="22"/>
          <w:szCs w:val="22"/>
          <w:lang w:val="en-US"/>
        </w:rPr>
        <w:t>considered,</w:t>
      </w:r>
      <w:proofErr w:type="gramEnd"/>
      <w:r w:rsidRPr="0079601C">
        <w:rPr>
          <w:rFonts w:ascii="Arial" w:hAnsi="Arial" w:cs="Arial"/>
          <w:bCs w:val="0"/>
          <w:sz w:val="22"/>
          <w:szCs w:val="22"/>
          <w:lang w:val="en-US"/>
        </w:rPr>
        <w:t xml:space="preserve"> however, I advise that </w:t>
      </w:r>
      <w:r w:rsidR="00843DC4" w:rsidRPr="0079601C">
        <w:rPr>
          <w:rFonts w:ascii="Arial" w:hAnsi="Arial" w:cs="Arial"/>
          <w:sz w:val="22"/>
          <w:szCs w:val="22"/>
          <w:lang w:val="en-US"/>
        </w:rPr>
        <w:t xml:space="preserve">Local Government </w:t>
      </w:r>
      <w:r w:rsidRPr="0079601C">
        <w:rPr>
          <w:rFonts w:ascii="Arial" w:hAnsi="Arial" w:cs="Arial"/>
          <w:bCs w:val="0"/>
          <w:sz w:val="22"/>
          <w:szCs w:val="22"/>
          <w:lang w:val="en-US"/>
        </w:rPr>
        <w:t xml:space="preserve">remains of the view that </w:t>
      </w:r>
      <w:r w:rsidRPr="0079601C">
        <w:rPr>
          <w:rFonts w:ascii="Arial" w:hAnsi="Arial" w:cs="Arial"/>
          <w:sz w:val="22"/>
          <w:szCs w:val="22"/>
          <w:lang w:val="en-US"/>
        </w:rPr>
        <w:t>the plumbing and drainage work you performed at the premises id</w:t>
      </w:r>
      <w:r w:rsidR="009F25C2" w:rsidRPr="0079601C">
        <w:rPr>
          <w:rFonts w:ascii="Arial" w:hAnsi="Arial" w:cs="Arial"/>
          <w:sz w:val="22"/>
          <w:szCs w:val="22"/>
          <w:lang w:val="en-US"/>
        </w:rPr>
        <w:t>entified above, does not comply with</w:t>
      </w:r>
      <w:r w:rsidRPr="0079601C">
        <w:rPr>
          <w:rFonts w:ascii="Arial" w:hAnsi="Arial" w:cs="Arial"/>
          <w:sz w:val="22"/>
          <w:szCs w:val="22"/>
          <w:lang w:val="en-US"/>
        </w:rPr>
        <w:t xml:space="preserve"> </w:t>
      </w:r>
      <w:r w:rsidR="009F25C2" w:rsidRPr="0079601C">
        <w:rPr>
          <w:rFonts w:ascii="Arial" w:hAnsi="Arial" w:cs="Arial"/>
          <w:iCs/>
          <w:sz w:val="22"/>
          <w:szCs w:val="22"/>
          <w:lang w:val="en-US"/>
        </w:rPr>
        <w:t>the</w:t>
      </w:r>
      <w:r w:rsidR="009F25C2" w:rsidRPr="0079601C">
        <w:rPr>
          <w:rFonts w:ascii="Arial" w:hAnsi="Arial" w:cs="Arial"/>
          <w:i/>
          <w:iCs/>
          <w:sz w:val="22"/>
          <w:szCs w:val="22"/>
          <w:lang w:val="en-US"/>
        </w:rPr>
        <w:t xml:space="preserve"> Plumbing and Drainage Regulation 20</w:t>
      </w:r>
      <w:r w:rsidR="00001FEF" w:rsidRPr="0079601C">
        <w:rPr>
          <w:rFonts w:ascii="Arial" w:hAnsi="Arial" w:cs="Arial"/>
          <w:i/>
          <w:iCs/>
          <w:sz w:val="22"/>
          <w:szCs w:val="22"/>
          <w:lang w:val="en-US"/>
        </w:rPr>
        <w:t>19</w:t>
      </w:r>
      <w:r w:rsidRPr="0079601C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Pr="0079601C">
        <w:rPr>
          <w:rFonts w:ascii="Arial" w:hAnsi="Arial" w:cs="Arial"/>
          <w:sz w:val="22"/>
          <w:szCs w:val="22"/>
          <w:lang w:val="en-US"/>
        </w:rPr>
        <w:t xml:space="preserve">namely 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{</w:t>
      </w:r>
      <w:proofErr w:type="spellStart"/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i</w:t>
      </w:r>
      <w:proofErr w:type="spellEnd"/>
      <w:r w:rsidR="009F25C2" w:rsidRPr="0079601C">
        <w:rPr>
          <w:rFonts w:ascii="Arial" w:hAnsi="Arial" w:cs="Arial"/>
          <w:sz w:val="22"/>
          <w:szCs w:val="22"/>
          <w:highlight w:val="cyan"/>
        </w:rPr>
        <w:t>nsert</w:t>
      </w:r>
      <w:r w:rsidRPr="0079601C">
        <w:rPr>
          <w:rFonts w:ascii="Arial" w:hAnsi="Arial" w:cs="Arial"/>
          <w:sz w:val="22"/>
          <w:szCs w:val="22"/>
          <w:highlight w:val="cyan"/>
        </w:rPr>
        <w:t xml:space="preserve"> the facts and circumstances forming the basis for the </w:t>
      </w:r>
      <w:r w:rsidR="00843DC4" w:rsidRPr="0079601C">
        <w:rPr>
          <w:rFonts w:ascii="Arial" w:hAnsi="Arial" w:cs="Arial"/>
          <w:sz w:val="22"/>
          <w:szCs w:val="22"/>
          <w:highlight w:val="cyan"/>
        </w:rPr>
        <w:t xml:space="preserve">Local Government’s </w:t>
      </w:r>
      <w:r w:rsidRPr="0079601C">
        <w:rPr>
          <w:rFonts w:ascii="Arial" w:hAnsi="Arial" w:cs="Arial"/>
          <w:sz w:val="22"/>
          <w:szCs w:val="22"/>
          <w:highlight w:val="cyan"/>
        </w:rPr>
        <w:t>belief that the work performed does not comply with a particular matter in the Act or Regulation}.</w:t>
      </w:r>
    </w:p>
    <w:p w14:paraId="43070C87" w14:textId="77777777" w:rsidR="0058498E" w:rsidRPr="0079601C" w:rsidRDefault="0058498E">
      <w:pPr>
        <w:pStyle w:val="Heading1"/>
        <w:spacing w:after="120"/>
        <w:rPr>
          <w:rFonts w:cs="Arial"/>
          <w:sz w:val="22"/>
          <w:szCs w:val="22"/>
        </w:rPr>
      </w:pPr>
      <w:r w:rsidRPr="0079601C">
        <w:rPr>
          <w:rFonts w:cs="Arial"/>
          <w:sz w:val="22"/>
          <w:szCs w:val="22"/>
        </w:rPr>
        <w:t>Action to be taken by licensee</w:t>
      </w:r>
    </w:p>
    <w:p w14:paraId="00787947" w14:textId="77777777" w:rsidR="0058498E" w:rsidRPr="0079601C" w:rsidRDefault="0058498E">
      <w:p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79601C">
        <w:rPr>
          <w:rFonts w:ascii="Arial" w:hAnsi="Arial" w:cs="Arial"/>
          <w:sz w:val="22"/>
          <w:szCs w:val="22"/>
        </w:rPr>
        <w:t xml:space="preserve">You are now required to 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 xml:space="preserve">{insert brief general description of the action required, </w:t>
      </w:r>
      <w:proofErr w:type="spellStart"/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eg.</w:t>
      </w:r>
      <w:proofErr w:type="spellEnd"/>
    </w:p>
    <w:p w14:paraId="28D1514A" w14:textId="77777777" w:rsidR="0058498E" w:rsidRPr="0079601C" w:rsidRDefault="0058498E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highlight w:val="cyan"/>
          <w:lang w:val="en-US"/>
        </w:rPr>
      </w:pP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{do, or not do a stated thing to ensure plumbing or drainage work complies with the Act}</w:t>
      </w:r>
    </w:p>
    <w:p w14:paraId="01285C14" w14:textId="77777777" w:rsidR="0058498E" w:rsidRPr="0079601C" w:rsidRDefault="0058498E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>{alter, repair</w:t>
      </w:r>
      <w:r w:rsidR="00C06A73" w:rsidRPr="0079601C">
        <w:rPr>
          <w:rFonts w:ascii="Arial" w:hAnsi="Arial" w:cs="Arial"/>
          <w:sz w:val="22"/>
          <w:szCs w:val="22"/>
          <w:highlight w:val="cyan"/>
          <w:lang w:val="en-US"/>
        </w:rPr>
        <w:t>, remove</w:t>
      </w:r>
      <w:r w:rsidRPr="0079601C">
        <w:rPr>
          <w:rFonts w:ascii="Arial" w:hAnsi="Arial" w:cs="Arial"/>
          <w:sz w:val="22"/>
          <w:szCs w:val="22"/>
          <w:highlight w:val="cyan"/>
          <w:lang w:val="en-US"/>
        </w:rPr>
        <w:t xml:space="preserve"> or replace plumbing or drainage}</w:t>
      </w:r>
      <w:r w:rsidRPr="0079601C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0461223B" w14:textId="77777777" w:rsidR="0058498E" w:rsidRPr="0079601C" w:rsidRDefault="0058498E">
      <w:pPr>
        <w:pStyle w:val="BodyText2"/>
        <w:spacing w:before="0" w:after="120"/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</w:pPr>
      <w:r w:rsidRPr="0079601C"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  <w:t xml:space="preserve">{insert reasonable </w:t>
      </w:r>
      <w:proofErr w:type="gramStart"/>
      <w:r w:rsidRPr="0079601C"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  <w:t>time period</w:t>
      </w:r>
      <w:proofErr w:type="gramEnd"/>
      <w:r w:rsidRPr="0079601C">
        <w:rPr>
          <w:rFonts w:ascii="Arial" w:hAnsi="Arial" w:cs="Arial"/>
          <w:i w:val="0"/>
          <w:iCs w:val="0"/>
          <w:sz w:val="22"/>
          <w:szCs w:val="22"/>
          <w:highlight w:val="cyan"/>
          <w:lang w:val="en-AU"/>
        </w:rPr>
        <w:t xml:space="preserve"> within which the requirements of the notice must be satisfied must be included, eg.</w:t>
      </w:r>
    </w:p>
    <w:p w14:paraId="1D6ADAAF" w14:textId="77777777" w:rsidR="0058498E" w:rsidRPr="0079601C" w:rsidRDefault="0058498E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 xml:space="preserve">{immediately}; or </w:t>
      </w:r>
    </w:p>
    <w:p w14:paraId="27543D78" w14:textId="77777777" w:rsidR="0058498E" w:rsidRPr="0079601C" w:rsidRDefault="00C06A73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{by 5.00 pm on 1 July 201</w:t>
      </w:r>
      <w:r w:rsidR="00670A52" w:rsidRPr="0079601C">
        <w:rPr>
          <w:rFonts w:ascii="Arial" w:hAnsi="Arial" w:cs="Arial"/>
          <w:sz w:val="22"/>
          <w:szCs w:val="22"/>
          <w:highlight w:val="cyan"/>
        </w:rPr>
        <w:t>9</w:t>
      </w:r>
      <w:r w:rsidR="0058498E" w:rsidRPr="0079601C">
        <w:rPr>
          <w:rFonts w:ascii="Arial" w:hAnsi="Arial" w:cs="Arial"/>
          <w:sz w:val="22"/>
          <w:szCs w:val="22"/>
          <w:highlight w:val="cyan"/>
        </w:rPr>
        <w:t>}.</w:t>
      </w:r>
      <w:r w:rsidR="0058498E" w:rsidRPr="0079601C">
        <w:rPr>
          <w:rFonts w:ascii="Arial" w:hAnsi="Arial" w:cs="Arial"/>
          <w:sz w:val="22"/>
          <w:szCs w:val="22"/>
        </w:rPr>
        <w:t xml:space="preserve"> (“the requirements”) </w:t>
      </w:r>
    </w:p>
    <w:p w14:paraId="65C6E4E1" w14:textId="77777777" w:rsidR="0058498E" w:rsidRPr="0079601C" w:rsidRDefault="0058498E">
      <w:pPr>
        <w:pStyle w:val="Heading1"/>
        <w:spacing w:after="120"/>
        <w:rPr>
          <w:rFonts w:cs="Arial"/>
          <w:sz w:val="22"/>
          <w:szCs w:val="22"/>
        </w:rPr>
      </w:pPr>
      <w:r w:rsidRPr="0079601C">
        <w:rPr>
          <w:rFonts w:cs="Arial"/>
          <w:sz w:val="22"/>
          <w:szCs w:val="22"/>
        </w:rPr>
        <w:t>Penalties for non-compliance</w:t>
      </w:r>
    </w:p>
    <w:p w14:paraId="1A478619" w14:textId="77777777" w:rsidR="00CB590F" w:rsidRPr="0079601C" w:rsidRDefault="005849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</w:rPr>
        <w:t xml:space="preserve">It is an offence against section </w:t>
      </w:r>
      <w:r w:rsidR="00001FEF" w:rsidRPr="0079601C">
        <w:rPr>
          <w:rFonts w:ascii="Arial" w:hAnsi="Arial" w:cs="Arial"/>
          <w:sz w:val="22"/>
          <w:szCs w:val="22"/>
        </w:rPr>
        <w:t>147</w:t>
      </w:r>
      <w:r w:rsidR="002F38A8" w:rsidRPr="0079601C">
        <w:rPr>
          <w:rFonts w:ascii="Arial" w:hAnsi="Arial" w:cs="Arial"/>
          <w:sz w:val="22"/>
          <w:szCs w:val="22"/>
        </w:rPr>
        <w:t xml:space="preserve"> </w:t>
      </w:r>
      <w:r w:rsidRPr="0079601C">
        <w:rPr>
          <w:rFonts w:ascii="Arial" w:hAnsi="Arial" w:cs="Arial"/>
          <w:sz w:val="22"/>
          <w:szCs w:val="22"/>
        </w:rPr>
        <w:t xml:space="preserve">of the </w:t>
      </w:r>
      <w:r w:rsidR="00001FEF" w:rsidRPr="0079601C">
        <w:rPr>
          <w:rFonts w:ascii="Arial" w:hAnsi="Arial" w:cs="Arial"/>
          <w:i/>
          <w:sz w:val="22"/>
          <w:szCs w:val="22"/>
        </w:rPr>
        <w:t>Plumbing and Drainage Act 2018</w:t>
      </w:r>
      <w:r w:rsidRPr="0079601C">
        <w:rPr>
          <w:rFonts w:ascii="Arial" w:hAnsi="Arial" w:cs="Arial"/>
          <w:sz w:val="22"/>
          <w:szCs w:val="22"/>
        </w:rPr>
        <w:t xml:space="preserve"> to </w:t>
      </w:r>
      <w:r w:rsidR="00001FEF" w:rsidRPr="0079601C">
        <w:rPr>
          <w:rFonts w:ascii="Arial" w:hAnsi="Arial" w:cs="Arial"/>
          <w:sz w:val="22"/>
          <w:szCs w:val="22"/>
        </w:rPr>
        <w:t xml:space="preserve">contravene or tamper with </w:t>
      </w:r>
      <w:r w:rsidRPr="0079601C">
        <w:rPr>
          <w:rFonts w:ascii="Arial" w:hAnsi="Arial" w:cs="Arial"/>
          <w:sz w:val="22"/>
          <w:szCs w:val="22"/>
        </w:rPr>
        <w:t xml:space="preserve">this Enforcement Notice.  The maximum penalty is </w:t>
      </w:r>
      <w:r w:rsidR="00701999" w:rsidRPr="0079601C">
        <w:rPr>
          <w:rFonts w:ascii="Arial" w:hAnsi="Arial" w:cs="Arial"/>
          <w:sz w:val="22"/>
          <w:szCs w:val="22"/>
        </w:rPr>
        <w:br/>
      </w:r>
      <w:r w:rsidR="00001FEF" w:rsidRPr="0079601C">
        <w:rPr>
          <w:rFonts w:ascii="Arial" w:hAnsi="Arial" w:cs="Arial"/>
          <w:sz w:val="22"/>
          <w:szCs w:val="22"/>
        </w:rPr>
        <w:t xml:space="preserve">250 </w:t>
      </w:r>
      <w:r w:rsidR="003A6E9D" w:rsidRPr="0079601C">
        <w:rPr>
          <w:rFonts w:ascii="Arial" w:hAnsi="Arial" w:cs="Arial"/>
          <w:sz w:val="22"/>
          <w:szCs w:val="22"/>
        </w:rPr>
        <w:t>penalty units</w:t>
      </w:r>
      <w:r w:rsidR="00DC45B6" w:rsidRPr="0079601C">
        <w:rPr>
          <w:rFonts w:ascii="Arial" w:hAnsi="Arial" w:cs="Arial"/>
          <w:sz w:val="22"/>
          <w:szCs w:val="22"/>
        </w:rPr>
        <w:t xml:space="preserve"> </w:t>
      </w:r>
      <w:r w:rsidR="00753B78" w:rsidRPr="0079601C">
        <w:rPr>
          <w:rFonts w:ascii="Arial" w:hAnsi="Arial" w:cs="Arial"/>
          <w:sz w:val="22"/>
          <w:szCs w:val="22"/>
        </w:rPr>
        <w:t>($3</w:t>
      </w:r>
      <w:r w:rsidR="00187D20">
        <w:rPr>
          <w:rFonts w:ascii="Arial" w:hAnsi="Arial" w:cs="Arial"/>
          <w:sz w:val="22"/>
          <w:szCs w:val="22"/>
        </w:rPr>
        <w:t>3,362.50</w:t>
      </w:r>
      <w:r w:rsidR="00753B78" w:rsidRPr="0079601C">
        <w:rPr>
          <w:rFonts w:ascii="Arial" w:hAnsi="Arial" w:cs="Arial"/>
          <w:sz w:val="22"/>
          <w:szCs w:val="22"/>
        </w:rPr>
        <w:t>).</w:t>
      </w:r>
    </w:p>
    <w:p w14:paraId="44F0384F" w14:textId="77777777" w:rsidR="00421DD6" w:rsidRPr="0079601C" w:rsidRDefault="00421DD6" w:rsidP="007573AD">
      <w:pPr>
        <w:pStyle w:val="ListParagraph"/>
        <w:ind w:left="0"/>
        <w:rPr>
          <w:rFonts w:ascii="Arial" w:hAnsi="Arial" w:cs="Arial"/>
          <w:bCs/>
          <w:sz w:val="22"/>
          <w:szCs w:val="22"/>
          <w:highlight w:val="cyan"/>
          <w:lang w:eastAsia="en-US"/>
        </w:rPr>
      </w:pPr>
    </w:p>
    <w:p w14:paraId="4EAD16A0" w14:textId="77777777" w:rsidR="00CB590F" w:rsidRPr="0079601C" w:rsidRDefault="00CB590F" w:rsidP="007573AD">
      <w:pPr>
        <w:pStyle w:val="ListParagraph"/>
        <w:ind w:left="0"/>
        <w:rPr>
          <w:rFonts w:ascii="Arial" w:hAnsi="Arial" w:cs="Arial"/>
          <w:bCs/>
          <w:sz w:val="22"/>
          <w:szCs w:val="22"/>
          <w:lang w:eastAsia="en-US"/>
        </w:rPr>
      </w:pPr>
      <w:r w:rsidRPr="00187D20">
        <w:rPr>
          <w:rFonts w:ascii="Arial" w:hAnsi="Arial" w:cs="Arial"/>
          <w:bCs/>
          <w:sz w:val="22"/>
          <w:szCs w:val="22"/>
          <w:lang w:eastAsia="en-US"/>
        </w:rPr>
        <w:t xml:space="preserve">Under section 3 of the </w:t>
      </w:r>
      <w:r w:rsidRPr="00187D20">
        <w:rPr>
          <w:rFonts w:ascii="Arial" w:hAnsi="Arial" w:cs="Arial"/>
          <w:bCs/>
          <w:i/>
          <w:sz w:val="22"/>
          <w:szCs w:val="22"/>
          <w:lang w:eastAsia="en-US"/>
        </w:rPr>
        <w:t>Penalties and Sentences Regulation 2015</w:t>
      </w:r>
      <w:r w:rsidRPr="00187D20">
        <w:rPr>
          <w:rFonts w:ascii="Arial" w:hAnsi="Arial" w:cs="Arial"/>
          <w:bCs/>
          <w:sz w:val="22"/>
          <w:szCs w:val="22"/>
          <w:lang w:eastAsia="en-US"/>
        </w:rPr>
        <w:t>, the prescribed value of a penalty unit is $13</w:t>
      </w:r>
      <w:r w:rsidR="00187D20" w:rsidRPr="00187D20">
        <w:rPr>
          <w:rFonts w:ascii="Arial" w:hAnsi="Arial" w:cs="Arial"/>
          <w:bCs/>
          <w:sz w:val="22"/>
          <w:szCs w:val="22"/>
          <w:lang w:eastAsia="en-US"/>
        </w:rPr>
        <w:t>3.45</w:t>
      </w:r>
      <w:r w:rsidRPr="00187D20">
        <w:rPr>
          <w:rFonts w:ascii="Arial" w:hAnsi="Arial" w:cs="Arial"/>
          <w:bCs/>
          <w:sz w:val="22"/>
          <w:szCs w:val="22"/>
          <w:lang w:eastAsia="en-US"/>
        </w:rPr>
        <w:t xml:space="preserve"> (current from 1 July 201</w:t>
      </w:r>
      <w:r w:rsidR="00187D20" w:rsidRPr="00187D20">
        <w:rPr>
          <w:rFonts w:ascii="Arial" w:hAnsi="Arial" w:cs="Arial"/>
          <w:bCs/>
          <w:sz w:val="22"/>
          <w:szCs w:val="22"/>
          <w:lang w:eastAsia="en-US"/>
        </w:rPr>
        <w:t>9)</w:t>
      </w:r>
    </w:p>
    <w:p w14:paraId="6149CF7D" w14:textId="77777777" w:rsidR="0058498E" w:rsidRPr="0079601C" w:rsidRDefault="00753B78" w:rsidP="007573AD">
      <w:pPr>
        <w:spacing w:after="120"/>
        <w:jc w:val="both"/>
        <w:rPr>
          <w:rFonts w:ascii="Arial" w:hAnsi="Arial" w:cs="Arial"/>
          <w:b/>
          <w:bCs w:val="0"/>
          <w:sz w:val="22"/>
          <w:szCs w:val="22"/>
        </w:rPr>
      </w:pPr>
      <w:r w:rsidRPr="0079601C" w:rsidDel="00753B78">
        <w:rPr>
          <w:rFonts w:ascii="Arial" w:hAnsi="Arial" w:cs="Arial"/>
          <w:sz w:val="22"/>
          <w:szCs w:val="22"/>
          <w:highlight w:val="red"/>
        </w:rPr>
        <w:t xml:space="preserve"> </w:t>
      </w:r>
    </w:p>
    <w:p w14:paraId="67A9E6AB" w14:textId="77777777" w:rsidR="0058498E" w:rsidRPr="0079601C" w:rsidRDefault="0058498E">
      <w:pPr>
        <w:pStyle w:val="Heading1"/>
        <w:spacing w:after="120"/>
        <w:rPr>
          <w:rFonts w:cs="Arial"/>
          <w:bCs w:val="0"/>
          <w:sz w:val="22"/>
          <w:szCs w:val="22"/>
        </w:rPr>
      </w:pPr>
      <w:r w:rsidRPr="0079601C">
        <w:rPr>
          <w:rFonts w:cs="Arial"/>
          <w:bCs w:val="0"/>
          <w:sz w:val="22"/>
          <w:szCs w:val="22"/>
        </w:rPr>
        <w:lastRenderedPageBreak/>
        <w:t>Statutory rights to appeal</w:t>
      </w:r>
    </w:p>
    <w:p w14:paraId="7C031C6A" w14:textId="77777777" w:rsidR="0058498E" w:rsidRPr="0079601C" w:rsidRDefault="0058498E">
      <w:pPr>
        <w:pStyle w:val="stuartstyle"/>
        <w:numPr>
          <w:ilvl w:val="0"/>
          <w:numId w:val="0"/>
        </w:numPr>
        <w:spacing w:after="120"/>
        <w:rPr>
          <w:rFonts w:ascii="Arial" w:hAnsi="Arial" w:cs="Arial"/>
          <w:bCs/>
          <w:sz w:val="22"/>
          <w:szCs w:val="22"/>
        </w:rPr>
      </w:pPr>
      <w:r w:rsidRPr="0079601C">
        <w:rPr>
          <w:rFonts w:ascii="Arial" w:hAnsi="Arial" w:cs="Arial"/>
          <w:bCs/>
          <w:sz w:val="22"/>
          <w:szCs w:val="22"/>
        </w:rPr>
        <w:t xml:space="preserve">You have a statutory right to appeal to the Development </w:t>
      </w:r>
      <w:r w:rsidR="00701999" w:rsidRPr="0079601C">
        <w:rPr>
          <w:rFonts w:ascii="Arial" w:hAnsi="Arial" w:cs="Arial"/>
          <w:bCs/>
          <w:sz w:val="22"/>
          <w:szCs w:val="22"/>
        </w:rPr>
        <w:t>Tribunals</w:t>
      </w:r>
      <w:r w:rsidRPr="0079601C">
        <w:rPr>
          <w:rFonts w:ascii="Arial" w:hAnsi="Arial" w:cs="Arial"/>
          <w:bCs/>
          <w:sz w:val="22"/>
          <w:szCs w:val="22"/>
        </w:rPr>
        <w:t xml:space="preserve"> </w:t>
      </w:r>
      <w:r w:rsidR="00B40994" w:rsidRPr="0079601C">
        <w:rPr>
          <w:rFonts w:ascii="Arial" w:hAnsi="Arial" w:cs="Arial"/>
          <w:bCs/>
          <w:sz w:val="22"/>
          <w:szCs w:val="22"/>
        </w:rPr>
        <w:t>(</w:t>
      </w:r>
      <w:r w:rsidR="002F38A8" w:rsidRPr="0079601C">
        <w:rPr>
          <w:rFonts w:ascii="Arial" w:hAnsi="Arial" w:cs="Arial"/>
          <w:bCs/>
          <w:sz w:val="22"/>
          <w:szCs w:val="22"/>
        </w:rPr>
        <w:t xml:space="preserve">the </w:t>
      </w:r>
      <w:r w:rsidR="00701999" w:rsidRPr="0079601C">
        <w:rPr>
          <w:rFonts w:ascii="Arial" w:hAnsi="Arial" w:cs="Arial"/>
          <w:bCs/>
          <w:sz w:val="22"/>
          <w:szCs w:val="22"/>
        </w:rPr>
        <w:t>Tribunal</w:t>
      </w:r>
      <w:r w:rsidR="00A300FB" w:rsidRPr="0079601C">
        <w:rPr>
          <w:rFonts w:ascii="Arial" w:hAnsi="Arial" w:cs="Arial"/>
          <w:bCs/>
          <w:sz w:val="22"/>
          <w:szCs w:val="22"/>
        </w:rPr>
        <w:t>s</w:t>
      </w:r>
      <w:r w:rsidR="00B40994" w:rsidRPr="0079601C">
        <w:rPr>
          <w:rFonts w:ascii="Arial" w:hAnsi="Arial" w:cs="Arial"/>
          <w:bCs/>
          <w:sz w:val="22"/>
          <w:szCs w:val="22"/>
        </w:rPr>
        <w:t>)</w:t>
      </w:r>
      <w:r w:rsidR="00A300FB" w:rsidRPr="0079601C">
        <w:rPr>
          <w:rFonts w:ascii="Arial" w:hAnsi="Arial" w:cs="Arial"/>
          <w:bCs/>
          <w:sz w:val="22"/>
          <w:szCs w:val="22"/>
        </w:rPr>
        <w:t xml:space="preserve"> </w:t>
      </w:r>
      <w:r w:rsidRPr="0079601C">
        <w:rPr>
          <w:rFonts w:ascii="Arial" w:hAnsi="Arial" w:cs="Arial"/>
          <w:bCs/>
          <w:sz w:val="22"/>
          <w:szCs w:val="22"/>
        </w:rPr>
        <w:t xml:space="preserve">against the giving of this Enforcement Notice.  Any appeal must be started </w:t>
      </w:r>
      <w:r w:rsidRPr="0079601C">
        <w:rPr>
          <w:rFonts w:ascii="Arial" w:hAnsi="Arial" w:cs="Arial"/>
          <w:bCs/>
          <w:sz w:val="22"/>
          <w:szCs w:val="22"/>
          <w:highlight w:val="cyan"/>
        </w:rPr>
        <w:t>{insert as appropriate:</w:t>
      </w:r>
    </w:p>
    <w:p w14:paraId="1E65F6BC" w14:textId="77777777" w:rsidR="0058498E" w:rsidRPr="0079601C" w:rsidRDefault="0058498E" w:rsidP="0058498E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{“within twenty (20) business days after the day that this Enforcement Notice is given”}; or</w:t>
      </w:r>
    </w:p>
    <w:p w14:paraId="48B7573F" w14:textId="77777777" w:rsidR="0058498E" w:rsidRPr="0079601C" w:rsidRDefault="0058498E" w:rsidP="0058498E">
      <w:pPr>
        <w:numPr>
          <w:ilvl w:val="0"/>
          <w:numId w:val="2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{if this Enforcement Notice is given in relation to plumbing or drainage on the premises that is in a condition, or functions in a way, that constitutes a danger or health risk to occupiers of the premises or the public, then such appeal must be started:</w:t>
      </w:r>
    </w:p>
    <w:p w14:paraId="3C9AFAA2" w14:textId="77777777" w:rsidR="0058498E" w:rsidRPr="0079601C" w:rsidRDefault="00F90968">
      <w:pPr>
        <w:spacing w:after="120"/>
        <w:ind w:left="570"/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“</w:t>
      </w:r>
      <w:proofErr w:type="gramStart"/>
      <w:r w:rsidR="0058498E" w:rsidRPr="0079601C">
        <w:rPr>
          <w:rFonts w:ascii="Arial" w:hAnsi="Arial" w:cs="Arial"/>
          <w:sz w:val="22"/>
          <w:szCs w:val="22"/>
          <w:highlight w:val="cyan"/>
        </w:rPr>
        <w:t>within</w:t>
      </w:r>
      <w:proofErr w:type="gramEnd"/>
      <w:r w:rsidR="0058498E" w:rsidRPr="0079601C">
        <w:rPr>
          <w:rFonts w:ascii="Arial" w:hAnsi="Arial" w:cs="Arial"/>
          <w:sz w:val="22"/>
          <w:szCs w:val="22"/>
          <w:highlight w:val="cyan"/>
        </w:rPr>
        <w:t xml:space="preserve"> five (5) business days after this Enforcement Notice is given”}.</w:t>
      </w:r>
    </w:p>
    <w:p w14:paraId="208DDE2A" w14:textId="77777777" w:rsidR="00B22D5B" w:rsidRPr="0079601C" w:rsidRDefault="00B22D5B" w:rsidP="00B22D5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</w:rPr>
        <w:t xml:space="preserve">You can lodge an appeal by submitting a form 10 – application for appeal/declaration and providing the prescribed fee to the Registrar of </w:t>
      </w:r>
      <w:r w:rsidR="00606C5B" w:rsidRPr="0079601C">
        <w:rPr>
          <w:rFonts w:ascii="Arial" w:hAnsi="Arial" w:cs="Arial"/>
          <w:sz w:val="22"/>
          <w:szCs w:val="22"/>
        </w:rPr>
        <w:t>the Tribunals</w:t>
      </w:r>
      <w:r w:rsidRPr="0079601C">
        <w:rPr>
          <w:rFonts w:ascii="Arial" w:hAnsi="Arial" w:cs="Arial"/>
          <w:sz w:val="22"/>
          <w:szCs w:val="22"/>
        </w:rPr>
        <w:t>. The appeal form</w:t>
      </w:r>
      <w:r w:rsidR="009F25C2" w:rsidRPr="0079601C">
        <w:rPr>
          <w:rFonts w:ascii="Arial" w:hAnsi="Arial" w:cs="Arial"/>
          <w:sz w:val="22"/>
          <w:szCs w:val="22"/>
        </w:rPr>
        <w:t xml:space="preserve"> and schedule of fees</w:t>
      </w:r>
      <w:r w:rsidRPr="0079601C">
        <w:rPr>
          <w:rFonts w:ascii="Arial" w:hAnsi="Arial" w:cs="Arial"/>
          <w:sz w:val="22"/>
          <w:szCs w:val="22"/>
        </w:rPr>
        <w:t xml:space="preserve"> </w:t>
      </w:r>
      <w:r w:rsidR="009F25C2" w:rsidRPr="0079601C">
        <w:rPr>
          <w:rFonts w:ascii="Arial" w:hAnsi="Arial" w:cs="Arial"/>
          <w:sz w:val="22"/>
          <w:szCs w:val="22"/>
        </w:rPr>
        <w:t>are</w:t>
      </w:r>
      <w:r w:rsidRPr="0079601C">
        <w:rPr>
          <w:rFonts w:ascii="Arial" w:hAnsi="Arial" w:cs="Arial"/>
          <w:sz w:val="22"/>
          <w:szCs w:val="22"/>
        </w:rPr>
        <w:t xml:space="preserve"> available on the Department of </w:t>
      </w:r>
      <w:r w:rsidR="00F90968" w:rsidRPr="0079601C">
        <w:rPr>
          <w:rFonts w:ascii="Arial" w:hAnsi="Arial" w:cs="Arial"/>
          <w:sz w:val="22"/>
          <w:szCs w:val="22"/>
        </w:rPr>
        <w:t>Housing and Public Works</w:t>
      </w:r>
      <w:r w:rsidRPr="0079601C">
        <w:rPr>
          <w:rFonts w:ascii="Arial" w:hAnsi="Arial" w:cs="Arial"/>
          <w:sz w:val="22"/>
          <w:szCs w:val="22"/>
        </w:rPr>
        <w:t xml:space="preserve"> website </w:t>
      </w:r>
      <w:hyperlink r:id="rId12" w:history="1">
        <w:r w:rsidR="00EF3252" w:rsidRPr="0079601C">
          <w:rPr>
            <w:rStyle w:val="Hyperlink"/>
            <w:rFonts w:ascii="Arial" w:hAnsi="Arial" w:cs="Arial"/>
            <w:sz w:val="22"/>
            <w:szCs w:val="22"/>
          </w:rPr>
          <w:t>www.h</w:t>
        </w:r>
        <w:r w:rsidR="00EF3252" w:rsidRPr="0079601C">
          <w:rPr>
            <w:rStyle w:val="Hyperlink"/>
            <w:rFonts w:ascii="Arial" w:hAnsi="Arial" w:cs="Arial"/>
            <w:sz w:val="22"/>
            <w:szCs w:val="22"/>
          </w:rPr>
          <w:t>p</w:t>
        </w:r>
        <w:r w:rsidR="00EF3252" w:rsidRPr="0079601C">
          <w:rPr>
            <w:rStyle w:val="Hyperlink"/>
            <w:rFonts w:ascii="Arial" w:hAnsi="Arial" w:cs="Arial"/>
            <w:sz w:val="22"/>
            <w:szCs w:val="22"/>
          </w:rPr>
          <w:t>w.ql</w:t>
        </w:r>
        <w:r w:rsidR="00EF3252" w:rsidRPr="0079601C">
          <w:rPr>
            <w:rStyle w:val="Hyperlink"/>
            <w:rFonts w:ascii="Arial" w:hAnsi="Arial" w:cs="Arial"/>
            <w:sz w:val="22"/>
            <w:szCs w:val="22"/>
          </w:rPr>
          <w:t>d</w:t>
        </w:r>
        <w:r w:rsidR="00EF3252" w:rsidRPr="0079601C">
          <w:rPr>
            <w:rStyle w:val="Hyperlink"/>
            <w:rFonts w:ascii="Arial" w:hAnsi="Arial" w:cs="Arial"/>
            <w:sz w:val="22"/>
            <w:szCs w:val="22"/>
          </w:rPr>
          <w:t>.gov.au</w:t>
        </w:r>
      </w:hyperlink>
      <w:r w:rsidR="00EF3252" w:rsidRPr="0079601C">
        <w:rPr>
          <w:rFonts w:ascii="Arial" w:hAnsi="Arial" w:cs="Arial"/>
          <w:sz w:val="22"/>
          <w:szCs w:val="22"/>
        </w:rPr>
        <w:t xml:space="preserve"> </w:t>
      </w:r>
      <w:r w:rsidRPr="0079601C">
        <w:rPr>
          <w:rFonts w:ascii="Arial" w:hAnsi="Arial" w:cs="Arial"/>
          <w:sz w:val="22"/>
          <w:szCs w:val="22"/>
        </w:rPr>
        <w:t xml:space="preserve">under “Development </w:t>
      </w:r>
      <w:r w:rsidR="00606C5B" w:rsidRPr="0079601C">
        <w:rPr>
          <w:rFonts w:ascii="Arial" w:hAnsi="Arial" w:cs="Arial"/>
          <w:sz w:val="22"/>
          <w:szCs w:val="22"/>
        </w:rPr>
        <w:t>Tribunals</w:t>
      </w:r>
      <w:r w:rsidRPr="0079601C">
        <w:rPr>
          <w:rFonts w:ascii="Arial" w:hAnsi="Arial" w:cs="Arial"/>
          <w:sz w:val="22"/>
          <w:szCs w:val="22"/>
        </w:rPr>
        <w:t xml:space="preserve">”. </w:t>
      </w:r>
      <w:r w:rsidR="00606C5B" w:rsidRPr="0079601C">
        <w:rPr>
          <w:rFonts w:ascii="Arial" w:hAnsi="Arial" w:cs="Arial"/>
          <w:sz w:val="22"/>
          <w:szCs w:val="22"/>
        </w:rPr>
        <w:t>The Tribunals</w:t>
      </w:r>
      <w:r w:rsidRPr="0079601C">
        <w:rPr>
          <w:rFonts w:ascii="Arial" w:hAnsi="Arial" w:cs="Arial"/>
          <w:sz w:val="22"/>
          <w:szCs w:val="22"/>
        </w:rPr>
        <w:t xml:space="preserve"> Registrar may be contacted on </w:t>
      </w:r>
      <w:r w:rsidR="00F90968" w:rsidRPr="0079601C">
        <w:rPr>
          <w:rFonts w:ascii="Arial" w:hAnsi="Arial" w:cs="Arial"/>
          <w:sz w:val="22"/>
          <w:szCs w:val="22"/>
          <w:lang w:val="en-US"/>
        </w:rPr>
        <w:t>1800 804 833 or Fax: (07) 3237 1248</w:t>
      </w:r>
      <w:r w:rsidRPr="0079601C">
        <w:rPr>
          <w:rFonts w:ascii="Arial" w:hAnsi="Arial" w:cs="Arial"/>
          <w:sz w:val="22"/>
          <w:szCs w:val="22"/>
        </w:rPr>
        <w:t xml:space="preserve">. </w:t>
      </w:r>
    </w:p>
    <w:p w14:paraId="7D90A568" w14:textId="77777777" w:rsidR="00941287" w:rsidRPr="0079601C" w:rsidRDefault="00941287" w:rsidP="00941287">
      <w:pPr>
        <w:spacing w:after="120"/>
        <w:jc w:val="both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</w:rPr>
        <w:t xml:space="preserve">The lodging of a Notice of Appeal about an Enforcement Notice stays the operation of the Enforcement Notice until: </w:t>
      </w:r>
      <w:r w:rsidRPr="0079601C">
        <w:rPr>
          <w:rFonts w:ascii="Arial" w:hAnsi="Arial" w:cs="Arial"/>
          <w:sz w:val="22"/>
          <w:szCs w:val="22"/>
          <w:highlight w:val="cyan"/>
        </w:rPr>
        <w:t>{If the Local Government is satisfied that:</w:t>
      </w:r>
    </w:p>
    <w:p w14:paraId="312670CE" w14:textId="77777777" w:rsidR="00941287" w:rsidRPr="0079601C" w:rsidRDefault="00941287" w:rsidP="00421DD6">
      <w:pPr>
        <w:numPr>
          <w:ilvl w:val="0"/>
          <w:numId w:val="6"/>
        </w:numPr>
        <w:tabs>
          <w:tab w:val="clear" w:pos="1137"/>
          <w:tab w:val="num" w:pos="570"/>
        </w:tabs>
        <w:spacing w:after="120"/>
        <w:ind w:left="570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the work is not a danger to persons or a risk to public safety insert:</w:t>
      </w:r>
    </w:p>
    <w:p w14:paraId="2AC26993" w14:textId="77777777" w:rsidR="00941287" w:rsidRPr="0079601C" w:rsidRDefault="00941287" w:rsidP="00421DD6">
      <w:pPr>
        <w:spacing w:after="120"/>
        <w:ind w:left="568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“</w:t>
      </w:r>
      <w:proofErr w:type="gramStart"/>
      <w:r w:rsidRPr="0079601C">
        <w:rPr>
          <w:rFonts w:ascii="Arial" w:hAnsi="Arial" w:cs="Arial"/>
          <w:sz w:val="22"/>
          <w:szCs w:val="22"/>
          <w:highlight w:val="cyan"/>
        </w:rPr>
        <w:t>stays</w:t>
      </w:r>
      <w:proofErr w:type="gramEnd"/>
      <w:r w:rsidRPr="0079601C">
        <w:rPr>
          <w:rFonts w:ascii="Arial" w:hAnsi="Arial" w:cs="Arial"/>
          <w:sz w:val="22"/>
          <w:szCs w:val="22"/>
          <w:highlight w:val="cyan"/>
        </w:rPr>
        <w:t xml:space="preserve"> the operation of this Enforcement Notice until:</w:t>
      </w:r>
    </w:p>
    <w:p w14:paraId="7F5904F7" w14:textId="77777777" w:rsidR="00941287" w:rsidRPr="0079601C" w:rsidRDefault="00941287" w:rsidP="00421DD6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</w:t>
      </w:r>
      <w:r w:rsidR="00606C5B" w:rsidRPr="0079601C">
        <w:rPr>
          <w:rFonts w:ascii="Arial" w:hAnsi="Arial" w:cs="Arial"/>
          <w:sz w:val="22"/>
          <w:szCs w:val="22"/>
          <w:highlight w:val="cyan"/>
        </w:rPr>
        <w:t>the Tribunals</w:t>
      </w:r>
      <w:r w:rsidRPr="0079601C">
        <w:rPr>
          <w:rFonts w:ascii="Arial" w:hAnsi="Arial" w:cs="Arial"/>
          <w:sz w:val="22"/>
          <w:szCs w:val="22"/>
          <w:highlight w:val="cyan"/>
        </w:rPr>
        <w:t>, on the application of the Local Government, decides otherwise}; or</w:t>
      </w:r>
    </w:p>
    <w:p w14:paraId="15206C66" w14:textId="77777777" w:rsidR="00941287" w:rsidRPr="0079601C" w:rsidRDefault="00941287" w:rsidP="00421DD6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{the appeal is withdrawn}; or</w:t>
      </w:r>
    </w:p>
    <w:p w14:paraId="17EB317D" w14:textId="77777777" w:rsidR="00941287" w:rsidRPr="0079601C" w:rsidRDefault="00941287" w:rsidP="00421DD6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{the appeal is dismissed}</w:t>
      </w:r>
      <w:r w:rsidR="00B57436" w:rsidRPr="0079601C">
        <w:rPr>
          <w:rFonts w:ascii="Arial" w:hAnsi="Arial" w:cs="Arial"/>
          <w:sz w:val="22"/>
          <w:szCs w:val="22"/>
          <w:highlight w:val="cyan"/>
        </w:rPr>
        <w:t>”</w:t>
      </w:r>
      <w:r w:rsidRPr="0079601C">
        <w:rPr>
          <w:rFonts w:ascii="Arial" w:hAnsi="Arial" w:cs="Arial"/>
          <w:sz w:val="22"/>
          <w:szCs w:val="22"/>
          <w:highlight w:val="cyan"/>
        </w:rPr>
        <w:t>.</w:t>
      </w:r>
    </w:p>
    <w:p w14:paraId="34D6573C" w14:textId="77777777" w:rsidR="00941287" w:rsidRPr="0079601C" w:rsidRDefault="00941287" w:rsidP="00421DD6">
      <w:pPr>
        <w:spacing w:after="120"/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sz w:val="22"/>
          <w:szCs w:val="22"/>
        </w:rPr>
        <w:t>However, the lodging of a Notice of Appeal about an Enforcement Notice does not stay the operation of the Enforcement Notice if:</w:t>
      </w:r>
    </w:p>
    <w:p w14:paraId="1DDD75EF" w14:textId="77777777" w:rsidR="00941287" w:rsidRPr="0079601C" w:rsidRDefault="00941287" w:rsidP="00421DD6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{the Local Government believes that the work on the premises is a danger to persons or a risk to public health</w:t>
      </w:r>
      <w:proofErr w:type="gramStart"/>
      <w:r w:rsidRPr="0079601C">
        <w:rPr>
          <w:rFonts w:ascii="Arial" w:hAnsi="Arial" w:cs="Arial"/>
          <w:sz w:val="22"/>
          <w:szCs w:val="22"/>
          <w:highlight w:val="cyan"/>
        </w:rPr>
        <w:t>};</w:t>
      </w:r>
      <w:proofErr w:type="gramEnd"/>
    </w:p>
    <w:p w14:paraId="54022332" w14:textId="77777777" w:rsidR="00941287" w:rsidRPr="0079601C" w:rsidRDefault="00941287" w:rsidP="00421DD6">
      <w:pPr>
        <w:numPr>
          <w:ilvl w:val="0"/>
          <w:numId w:val="3"/>
        </w:numPr>
        <w:tabs>
          <w:tab w:val="clear" w:pos="720"/>
          <w:tab w:val="num" w:pos="153"/>
        </w:tabs>
        <w:spacing w:after="120"/>
        <w:ind w:left="1134" w:hanging="567"/>
        <w:rPr>
          <w:rFonts w:ascii="Arial" w:hAnsi="Arial" w:cs="Arial"/>
          <w:sz w:val="22"/>
          <w:szCs w:val="22"/>
          <w:highlight w:val="cyan"/>
        </w:rPr>
      </w:pPr>
      <w:r w:rsidRPr="0079601C">
        <w:rPr>
          <w:rFonts w:ascii="Arial" w:hAnsi="Arial" w:cs="Arial"/>
          <w:sz w:val="22"/>
          <w:szCs w:val="22"/>
          <w:highlight w:val="cyan"/>
        </w:rPr>
        <w:t>{the Local Government believes that the development is causing erosion or sedimentation or is causing an environmental nuisance</w:t>
      </w:r>
      <w:r w:rsidR="00B57436" w:rsidRPr="0079601C">
        <w:rPr>
          <w:rFonts w:ascii="Arial" w:hAnsi="Arial" w:cs="Arial"/>
          <w:sz w:val="22"/>
          <w:szCs w:val="22"/>
          <w:highlight w:val="cyan"/>
        </w:rPr>
        <w:t>}</w:t>
      </w:r>
      <w:r w:rsidRPr="0079601C">
        <w:rPr>
          <w:rFonts w:ascii="Arial" w:hAnsi="Arial" w:cs="Arial"/>
          <w:sz w:val="22"/>
          <w:szCs w:val="22"/>
          <w:highlight w:val="cyan"/>
        </w:rPr>
        <w:t xml:space="preserve">. </w:t>
      </w:r>
    </w:p>
    <w:p w14:paraId="710D190A" w14:textId="77777777" w:rsidR="0058498E" w:rsidRPr="0079601C" w:rsidRDefault="0058498E">
      <w:pPr>
        <w:rPr>
          <w:rFonts w:ascii="Arial" w:hAnsi="Arial" w:cs="Arial"/>
          <w:sz w:val="22"/>
          <w:szCs w:val="22"/>
        </w:rPr>
      </w:pPr>
    </w:p>
    <w:p w14:paraId="1E8699B5" w14:textId="77777777" w:rsidR="0058498E" w:rsidRPr="0079601C" w:rsidRDefault="0058498E">
      <w:pPr>
        <w:rPr>
          <w:rFonts w:ascii="Arial" w:hAnsi="Arial" w:cs="Arial"/>
          <w:b/>
          <w:caps/>
          <w:sz w:val="22"/>
          <w:szCs w:val="22"/>
          <w:lang w:val="en-US"/>
        </w:rPr>
      </w:pPr>
      <w:r w:rsidRPr="0079601C">
        <w:rPr>
          <w:rFonts w:ascii="Arial" w:hAnsi="Arial" w:cs="Arial"/>
          <w:b/>
          <w:caps/>
          <w:sz w:val="22"/>
          <w:szCs w:val="22"/>
          <w:lang w:val="en-US"/>
        </w:rPr>
        <w:t xml:space="preserve">Dated this </w:t>
      </w:r>
      <w:r w:rsidRPr="0079601C">
        <w:rPr>
          <w:rFonts w:ascii="Arial" w:hAnsi="Arial" w:cs="Arial"/>
          <w:bCs w:val="0"/>
          <w:sz w:val="22"/>
          <w:szCs w:val="22"/>
          <w:highlight w:val="cyan"/>
          <w:lang w:val="en-US"/>
        </w:rPr>
        <w:t>{insert the date}</w:t>
      </w:r>
      <w:r w:rsidRPr="0079601C">
        <w:rPr>
          <w:rFonts w:ascii="Arial" w:hAnsi="Arial" w:cs="Arial"/>
          <w:b/>
          <w:caps/>
          <w:sz w:val="22"/>
          <w:szCs w:val="22"/>
          <w:lang w:val="en-US"/>
        </w:rPr>
        <w:t xml:space="preserve"> day of </w:t>
      </w:r>
      <w:r w:rsidRPr="0079601C">
        <w:rPr>
          <w:rFonts w:ascii="Arial" w:hAnsi="Arial" w:cs="Arial"/>
          <w:bCs w:val="0"/>
          <w:sz w:val="22"/>
          <w:szCs w:val="22"/>
          <w:highlight w:val="cyan"/>
          <w:lang w:val="en-US"/>
        </w:rPr>
        <w:t>{insert the month and year}</w:t>
      </w:r>
    </w:p>
    <w:p w14:paraId="2CC37F02" w14:textId="77777777" w:rsidR="0058498E" w:rsidRPr="0079601C" w:rsidRDefault="0058498E">
      <w:pPr>
        <w:rPr>
          <w:rFonts w:ascii="Arial" w:hAnsi="Arial" w:cs="Arial"/>
          <w:b/>
          <w:sz w:val="22"/>
          <w:szCs w:val="22"/>
        </w:rPr>
      </w:pPr>
      <w:r w:rsidRPr="0079601C">
        <w:rPr>
          <w:rFonts w:ascii="Arial" w:hAnsi="Arial" w:cs="Arial"/>
          <w:bCs w:val="0"/>
          <w:sz w:val="22"/>
          <w:szCs w:val="22"/>
          <w:highlight w:val="cyan"/>
        </w:rPr>
        <w:t>{insert signature of the issuing officer}</w:t>
      </w:r>
    </w:p>
    <w:p w14:paraId="62EC49CA" w14:textId="77777777" w:rsidR="0058498E" w:rsidRPr="0079601C" w:rsidRDefault="0058498E">
      <w:pPr>
        <w:rPr>
          <w:rFonts w:ascii="Arial" w:hAnsi="Arial" w:cs="Arial"/>
          <w:b/>
          <w:sz w:val="22"/>
          <w:szCs w:val="22"/>
        </w:rPr>
      </w:pPr>
      <w:r w:rsidRPr="0079601C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1DD7B0F6" w14:textId="77777777" w:rsidR="0058498E" w:rsidRPr="0079601C" w:rsidRDefault="0058498E">
      <w:pPr>
        <w:rPr>
          <w:rFonts w:ascii="Arial" w:hAnsi="Arial" w:cs="Arial"/>
          <w:sz w:val="22"/>
          <w:szCs w:val="22"/>
        </w:rPr>
      </w:pPr>
      <w:r w:rsidRPr="0079601C">
        <w:rPr>
          <w:rFonts w:ascii="Arial" w:hAnsi="Arial" w:cs="Arial"/>
          <w:b/>
          <w:sz w:val="22"/>
          <w:szCs w:val="22"/>
        </w:rPr>
        <w:t>Issuing Officer</w:t>
      </w:r>
    </w:p>
    <w:sectPr w:rsidR="0058498E" w:rsidRPr="007960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40" w:right="1800" w:bottom="112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FA44" w14:textId="77777777" w:rsidR="007B26CB" w:rsidRDefault="007B26CB">
      <w:r>
        <w:separator/>
      </w:r>
    </w:p>
  </w:endnote>
  <w:endnote w:type="continuationSeparator" w:id="0">
    <w:p w14:paraId="13462965" w14:textId="77777777" w:rsidR="007B26CB" w:rsidRDefault="007B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481D" w14:textId="77777777" w:rsidR="007573AD" w:rsidRDefault="00757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AC8E" w14:textId="77777777" w:rsidR="00701999" w:rsidRDefault="00701999">
    <w:pPr>
      <w:pStyle w:val="Footer"/>
      <w:jc w:val="center"/>
      <w:rPr>
        <w:sz w:val="16"/>
      </w:rPr>
    </w:pPr>
    <w:r>
      <w:rPr>
        <w:sz w:val="16"/>
        <w:lang w:val="en-US"/>
      </w:rPr>
      <w:t xml:space="preserve">Page </w:t>
    </w:r>
    <w:r>
      <w:rPr>
        <w:sz w:val="16"/>
        <w:lang w:val="en-US"/>
      </w:rPr>
      <w:fldChar w:fldCharType="begin"/>
    </w:r>
    <w:r>
      <w:rPr>
        <w:sz w:val="16"/>
        <w:lang w:val="en-US"/>
      </w:rPr>
      <w:instrText xml:space="preserve"> PAGE </w:instrText>
    </w:r>
    <w:r>
      <w:rPr>
        <w:sz w:val="16"/>
        <w:lang w:val="en-US"/>
      </w:rPr>
      <w:fldChar w:fldCharType="separate"/>
    </w:r>
    <w:r w:rsidR="002F2D6A">
      <w:rPr>
        <w:noProof/>
        <w:sz w:val="16"/>
        <w:lang w:val="en-US"/>
      </w:rPr>
      <w:t>3</w:t>
    </w:r>
    <w:r>
      <w:rPr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745E" w14:textId="77777777" w:rsidR="007573AD" w:rsidRDefault="00757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3571" w14:textId="77777777" w:rsidR="007B26CB" w:rsidRDefault="007B26CB">
      <w:r>
        <w:separator/>
      </w:r>
    </w:p>
  </w:footnote>
  <w:footnote w:type="continuationSeparator" w:id="0">
    <w:p w14:paraId="3FC896A4" w14:textId="77777777" w:rsidR="007B26CB" w:rsidRDefault="007B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E5A1" w14:textId="77777777" w:rsidR="007573AD" w:rsidRDefault="007573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441" w14:textId="77777777" w:rsidR="00701999" w:rsidRDefault="00701999">
    <w:pPr>
      <w:pStyle w:val="Header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b/>
        <w:bCs/>
      </w:rPr>
    </w:pPr>
    <w:r>
      <w:rPr>
        <w:b/>
        <w:bCs/>
      </w:rPr>
      <w:t xml:space="preserve">Note: This document is for information and guidance purposes only. </w:t>
    </w:r>
    <w:r>
      <w:rPr>
        <w:lang w:val="en-US"/>
      </w:rPr>
      <w:t xml:space="preserve">Local </w:t>
    </w:r>
    <w:r w:rsidRPr="00843DC4">
      <w:rPr>
        <w:b/>
        <w:bCs/>
      </w:rPr>
      <w:t xml:space="preserve">Governments </w:t>
    </w:r>
    <w:proofErr w:type="gramStart"/>
    <w:r>
      <w:rPr>
        <w:b/>
        <w:bCs/>
      </w:rPr>
      <w:t>are able to</w:t>
    </w:r>
    <w:proofErr w:type="gramEnd"/>
    <w:r>
      <w:rPr>
        <w:b/>
        <w:bCs/>
      </w:rPr>
      <w:t xml:space="preserve"> modify this document for their use or create their own document. It is the responsibility of the Local Government to ensure that they comply with the requirements under the legislation.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F83B" w14:textId="77777777" w:rsidR="007573AD" w:rsidRDefault="007573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2A8"/>
    <w:multiLevelType w:val="hybridMultilevel"/>
    <w:tmpl w:val="5FBC1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3087"/>
    <w:multiLevelType w:val="multilevel"/>
    <w:tmpl w:val="03341CF2"/>
    <w:name w:val="CCW Default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701" w:hanging="851"/>
      </w:pPr>
    </w:lvl>
    <w:lvl w:ilvl="4">
      <w:start w:val="1"/>
      <w:numFmt w:val="lowerRoman"/>
      <w:lvlText w:val="(%5)"/>
      <w:lvlJc w:val="left"/>
      <w:pPr>
        <w:tabs>
          <w:tab w:val="num" w:pos="0"/>
        </w:tabs>
        <w:ind w:left="2551" w:hanging="850"/>
      </w:pPr>
    </w:lvl>
    <w:lvl w:ilvl="5">
      <w:start w:val="1"/>
      <w:numFmt w:val="upperLetter"/>
      <w:lvlText w:val="(%6)"/>
      <w:lvlJc w:val="left"/>
      <w:pPr>
        <w:tabs>
          <w:tab w:val="num" w:pos="0"/>
        </w:tabs>
        <w:ind w:left="3402" w:hanging="851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4252" w:hanging="850"/>
      </w:pPr>
    </w:lvl>
    <w:lvl w:ilvl="7">
      <w:start w:val="1"/>
      <w:numFmt w:val="bullet"/>
      <w:lvlText w:val=""/>
      <w:lvlJc w:val="left"/>
      <w:pPr>
        <w:tabs>
          <w:tab w:val="num" w:pos="0"/>
        </w:tabs>
        <w:ind w:left="5102" w:hanging="850"/>
      </w:pPr>
      <w:rPr>
        <w:rFonts w:ascii="Symbol" w:hAnsi="Symbol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5102" w:hanging="850"/>
      </w:pPr>
    </w:lvl>
  </w:abstractNum>
  <w:abstractNum w:abstractNumId="2" w15:restartNumberingAfterBreak="0">
    <w:nsid w:val="3EEE7C92"/>
    <w:multiLevelType w:val="multilevel"/>
    <w:tmpl w:val="C406B8C2"/>
    <w:lvl w:ilvl="0">
      <w:start w:val="1"/>
      <w:numFmt w:val="decimal"/>
      <w:pStyle w:val="Heading2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4.%3.%2.%1"/>
      <w:lvlJc w:val="left"/>
      <w:pPr>
        <w:tabs>
          <w:tab w:val="num" w:pos="1588"/>
        </w:tabs>
        <w:ind w:left="1588" w:hanging="158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Letter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(%7)"/>
      <w:lvlJc w:val="left"/>
      <w:pPr>
        <w:tabs>
          <w:tab w:val="num" w:pos="4253"/>
        </w:tabs>
        <w:ind w:left="4253" w:hanging="851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lowerLetter"/>
      <w:lvlText w:val="(b%8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</w:rPr>
    </w:lvl>
    <w:lvl w:ilvl="8">
      <w:start w:val="1"/>
      <w:numFmt w:val="lowerLetter"/>
      <w:lvlText w:val="(a%9)"/>
      <w:lvlJc w:val="left"/>
      <w:pPr>
        <w:tabs>
          <w:tab w:val="num" w:pos="1701"/>
        </w:tabs>
        <w:ind w:left="1701" w:hanging="850"/>
      </w:pPr>
      <w:rPr>
        <w:b w:val="0"/>
        <w:i w:val="0"/>
      </w:rPr>
    </w:lvl>
  </w:abstractNum>
  <w:abstractNum w:abstractNumId="3" w15:restartNumberingAfterBreak="0">
    <w:nsid w:val="440E10A6"/>
    <w:multiLevelType w:val="hybridMultilevel"/>
    <w:tmpl w:val="A34AD32E"/>
    <w:lvl w:ilvl="0" w:tplc="0409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4" w15:restartNumberingAfterBreak="0">
    <w:nsid w:val="4B6B1FD1"/>
    <w:multiLevelType w:val="hybridMultilevel"/>
    <w:tmpl w:val="549C5966"/>
    <w:lvl w:ilvl="0" w:tplc="8D8A6F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44B105C"/>
    <w:multiLevelType w:val="hybridMultilevel"/>
    <w:tmpl w:val="738A1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56587"/>
    <w:multiLevelType w:val="hybridMultilevel"/>
    <w:tmpl w:val="5296A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6134"/>
    <w:multiLevelType w:val="hybridMultilevel"/>
    <w:tmpl w:val="148A5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3"/>
  <w:drawingGridVerticalSpacing w:val="11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98E"/>
    <w:rsid w:val="00001FEF"/>
    <w:rsid w:val="000363F3"/>
    <w:rsid w:val="0007654B"/>
    <w:rsid w:val="000A5C31"/>
    <w:rsid w:val="00120726"/>
    <w:rsid w:val="00140BA7"/>
    <w:rsid w:val="00177D42"/>
    <w:rsid w:val="00187D20"/>
    <w:rsid w:val="001A65FC"/>
    <w:rsid w:val="001F134F"/>
    <w:rsid w:val="00216112"/>
    <w:rsid w:val="00226855"/>
    <w:rsid w:val="002D749A"/>
    <w:rsid w:val="002F2D6A"/>
    <w:rsid w:val="002F38A8"/>
    <w:rsid w:val="003A6E9D"/>
    <w:rsid w:val="00421DD6"/>
    <w:rsid w:val="0058498E"/>
    <w:rsid w:val="005B0A60"/>
    <w:rsid w:val="00606C5B"/>
    <w:rsid w:val="00670A52"/>
    <w:rsid w:val="006A40A8"/>
    <w:rsid w:val="00701999"/>
    <w:rsid w:val="00753139"/>
    <w:rsid w:val="00753B78"/>
    <w:rsid w:val="007573AD"/>
    <w:rsid w:val="0079601C"/>
    <w:rsid w:val="007B26CB"/>
    <w:rsid w:val="00815CD7"/>
    <w:rsid w:val="0082237B"/>
    <w:rsid w:val="00843DC4"/>
    <w:rsid w:val="008C0781"/>
    <w:rsid w:val="008C1AC3"/>
    <w:rsid w:val="00937FA1"/>
    <w:rsid w:val="00941287"/>
    <w:rsid w:val="00947FB5"/>
    <w:rsid w:val="00974876"/>
    <w:rsid w:val="009F25C2"/>
    <w:rsid w:val="00A300FB"/>
    <w:rsid w:val="00A65672"/>
    <w:rsid w:val="00AD0D44"/>
    <w:rsid w:val="00AE04DA"/>
    <w:rsid w:val="00B22D5B"/>
    <w:rsid w:val="00B40994"/>
    <w:rsid w:val="00B57436"/>
    <w:rsid w:val="00BD6982"/>
    <w:rsid w:val="00BF4D80"/>
    <w:rsid w:val="00C06A73"/>
    <w:rsid w:val="00C135CF"/>
    <w:rsid w:val="00CB3E72"/>
    <w:rsid w:val="00CB590F"/>
    <w:rsid w:val="00D66788"/>
    <w:rsid w:val="00D92DB9"/>
    <w:rsid w:val="00DC45B6"/>
    <w:rsid w:val="00E073CF"/>
    <w:rsid w:val="00E727FD"/>
    <w:rsid w:val="00EC0AC7"/>
    <w:rsid w:val="00EF3252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AD52B"/>
  <w15:chartTrackingRefBased/>
  <w15:docId w15:val="{B8CA2262-36A3-486D-B00F-7C1BB85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</w:rPr>
  </w:style>
  <w:style w:type="paragraph" w:styleId="Heading5">
    <w:name w:val="heading 5"/>
    <w:basedOn w:val="Normal"/>
    <w:next w:val="Normal"/>
    <w:qFormat/>
    <w:pPr>
      <w:keepNext/>
      <w:spacing w:after="120"/>
      <w:jc w:val="both"/>
      <w:outlineLvl w:val="4"/>
    </w:pPr>
    <w:rPr>
      <w:b/>
      <w:lang w:val="en-US"/>
    </w:rPr>
  </w:style>
  <w:style w:type="paragraph" w:styleId="Heading6">
    <w:name w:val="heading 6"/>
    <w:basedOn w:val="Normal"/>
    <w:next w:val="Normal"/>
    <w:qFormat/>
    <w:pPr>
      <w:keepNext/>
      <w:spacing w:after="120"/>
      <w:jc w:val="both"/>
      <w:outlineLvl w:val="5"/>
    </w:pPr>
    <w:rPr>
      <w:bCs w:val="0"/>
      <w:i/>
      <w:iCs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uartstyle">
    <w:name w:val="stuart style"/>
    <w:basedOn w:val="Normal"/>
    <w:pPr>
      <w:numPr>
        <w:numId w:val="1"/>
      </w:numPr>
      <w:spacing w:after="240"/>
      <w:jc w:val="both"/>
    </w:pPr>
    <w:rPr>
      <w:bCs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BodyText">
    <w:name w:val="Body Text"/>
    <w:basedOn w:val="Normal"/>
    <w:pPr>
      <w:jc w:val="both"/>
    </w:pPr>
    <w:rPr>
      <w:b/>
      <w:bCs w:val="0"/>
    </w:rPr>
  </w:style>
  <w:style w:type="paragraph" w:styleId="BodyTextIndent">
    <w:name w:val="Body Text Indent"/>
    <w:basedOn w:val="Normal"/>
    <w:pPr>
      <w:spacing w:after="120"/>
      <w:ind w:left="567"/>
      <w:jc w:val="both"/>
    </w:pPr>
    <w:rPr>
      <w:i/>
      <w:iCs/>
    </w:rPr>
  </w:style>
  <w:style w:type="paragraph" w:styleId="BodyText2">
    <w:name w:val="Body Text 2"/>
    <w:basedOn w:val="Normal"/>
    <w:pPr>
      <w:spacing w:before="120"/>
      <w:jc w:val="both"/>
    </w:pPr>
    <w:rPr>
      <w:i/>
      <w:i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40994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01999"/>
    <w:rPr>
      <w:color w:val="800080"/>
      <w:u w:val="single"/>
    </w:rPr>
  </w:style>
  <w:style w:type="character" w:customStyle="1" w:styleId="ListParagraphChar">
    <w:name w:val="List Paragraph Char"/>
    <w:aliases w:val="L Char,Bullet point Char,List Paragraph111 Char,F5 List Paragraph Char,Dot pt Char,CV text Char,Medium Grid 1 - Accent 21 Char,Numbered Paragraph Char,List Paragraph2 Char,NFP GP Bulleted List Char,FooterText Char,numbered Char"/>
    <w:link w:val="ListParagraph"/>
    <w:uiPriority w:val="34"/>
    <w:locked/>
    <w:rsid w:val="00CB590F"/>
    <w:rPr>
      <w:rFonts w:ascii="Calibri" w:hAnsi="Calibri" w:cs="Calibri"/>
    </w:rPr>
  </w:style>
  <w:style w:type="paragraph" w:styleId="ListParagraph">
    <w:name w:val="List Paragraph"/>
    <w:aliases w:val="L,Bullet point,List Paragraph111,F5 List Paragraph,Dot pt,CV text,Medium Grid 1 - Accent 21,Numbered Paragraph,List Paragraph2,NFP GP Bulleted List,FooterText,numbered,列出段,#List Paragraph,Recommendation,List Paragraph1,List Paragraph11"/>
    <w:basedOn w:val="Normal"/>
    <w:link w:val="ListParagraphChar"/>
    <w:uiPriority w:val="34"/>
    <w:qFormat/>
    <w:rsid w:val="00CB590F"/>
    <w:pPr>
      <w:ind w:left="720"/>
    </w:pPr>
    <w:rPr>
      <w:rFonts w:ascii="Calibri" w:hAnsi="Calibri" w:cs="Calibri"/>
      <w:bCs w:val="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pw.qld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>Construction</Service1>
    <Copyright_x0020_Status xmlns="726603ff-323f-461b-beba-bdd911713299" xsi:nil="true"/>
    <AGLS_x0020_File_x0020_Type xmlns="726603ff-323f-461b-beba-bdd911713299">form</AGLS_x0020_File_x0020_Type>
    <_Relation xmlns="http://schemas.microsoft.com/sharepoint/v3/fields" xsi:nil="true"/>
    <Availability xmlns="726603ff-323f-461b-beba-bdd911713299" xsi:nil="true"/>
    <Business_x0020_Area xmlns="726603ff-323f-461b-beba-bdd911713299">Bldg Codes Qld</Business_x0020_Area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3F6A7D-2071-4DE3-A95D-5EA8FC111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99E35-319A-4014-8FC6-3C4E04F82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F8AD55-CD38-4A9B-AA7E-DA010DD8EEB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E95296-CFAB-4891-99BC-5A982C13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901F67-2690-4E0A-9BC0-CBA95323F1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26603ff-323f-461b-beba-bdd911713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PlumbersAndDrainersEnforcementNoticeLicensee</vt:lpstr>
    </vt:vector>
  </TitlesOfParts>
  <Company>Department of Infrastructure and Planning</Company>
  <LinksUpToDate>false</LinksUpToDate>
  <CharactersWithSpaces>4128</CharactersWithSpaces>
  <SharedDoc>false</SharedDoc>
  <HLinks>
    <vt:vector size="6" baseType="variant">
      <vt:variant>
        <vt:i4>8257656</vt:i4>
      </vt:variant>
      <vt:variant>
        <vt:i4>0</vt:i4>
      </vt:variant>
      <vt:variant>
        <vt:i4>0</vt:i4>
      </vt:variant>
      <vt:variant>
        <vt:i4>5</vt:i4>
      </vt:variant>
      <vt:variant>
        <vt:lpwstr>http://www.hpw.qld.gov.au/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PlumbersAndDrainersEnforcementNoticeLicensee</dc:title>
  <dc:subject/>
  <dc:creator>Department of Infrastructure and Planning</dc:creator>
  <cp:keywords>Plumbers; Drainers; Enforcement Notice; Licensee;</cp:keywords>
  <cp:lastModifiedBy>Ashley Robson</cp:lastModifiedBy>
  <cp:revision>2</cp:revision>
  <cp:lastPrinted>2010-08-09T06:08:00Z</cp:lastPrinted>
  <dcterms:created xsi:type="dcterms:W3CDTF">2022-08-22T05:27:00Z</dcterms:created>
  <dcterms:modified xsi:type="dcterms:W3CDTF">2022-08-22T05:27:00Z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ublishingContact">
    <vt:lpwstr>DEVEREAUX Bree</vt:lpwstr>
  </property>
  <property fmtid="{D5CDD505-2E9C-101B-9397-08002B2CF9AE}" pid="3" name="xd_Signature">
    <vt:lpwstr/>
  </property>
  <property fmtid="{D5CDD505-2E9C-101B-9397-08002B2CF9AE}" pid="4" name="Order">
    <vt:lpwstr>365800.000000000</vt:lpwstr>
  </property>
  <property fmtid="{D5CDD505-2E9C-101B-9397-08002B2CF9AE}" pid="5" name="xd_ProgID">
    <vt:lpwstr/>
  </property>
  <property fmtid="{D5CDD505-2E9C-101B-9397-08002B2CF9AE}" pid="6" name="PublishingStartDate">
    <vt:lpwstr/>
  </property>
  <property fmtid="{D5CDD505-2E9C-101B-9397-08002B2CF9AE}" pid="7" name="PublishingExpirationDate">
    <vt:lpwstr/>
  </property>
  <property fmtid="{D5CDD505-2E9C-101B-9397-08002B2CF9AE}" pid="8" name="_RightsManagement">
    <vt:lpwstr/>
  </property>
  <property fmtid="{D5CDD505-2E9C-101B-9397-08002B2CF9AE}" pid="9" name="TemplateUrl">
    <vt:lpwstr/>
  </property>
  <property fmtid="{D5CDD505-2E9C-101B-9397-08002B2CF9AE}" pid="10" name="wic_System_Copyright">
    <vt:lpwstr/>
  </property>
  <property fmtid="{D5CDD505-2E9C-101B-9397-08002B2CF9AE}" pid="11" name="_SourceUrl">
    <vt:lpwstr/>
  </property>
  <property fmtid="{D5CDD505-2E9C-101B-9397-08002B2CF9AE}" pid="12" name="display_urn:schemas-microsoft-com:office:office#Editor">
    <vt:lpwstr>CARSON Joshua</vt:lpwstr>
  </property>
  <property fmtid="{D5CDD505-2E9C-101B-9397-08002B2CF9AE}" pid="13" name="display_urn:schemas-microsoft-com:office:office#Author">
    <vt:lpwstr>CARSON Joshua</vt:lpwstr>
  </property>
  <property fmtid="{D5CDD505-2E9C-101B-9397-08002B2CF9AE}" pid="14" name="ContentTypeId">
    <vt:lpwstr>0x01010B002B443A8F8345DD4DB9EECA380C118F490200B6441F79649A2E4DADD89CA0FBD7FCD0</vt:lpwstr>
  </property>
  <property fmtid="{D5CDD505-2E9C-101B-9397-08002B2CF9AE}" pid="15" name="_SharedFileIndex">
    <vt:lpwstr/>
  </property>
</Properties>
</file>